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16618" w14:textId="77777777" w:rsidR="008E5AE9" w:rsidRPr="00220560" w:rsidRDefault="008E5AE9" w:rsidP="008E5AE9">
      <w:pPr>
        <w:spacing w:after="0" w:line="240" w:lineRule="auto"/>
        <w:jc w:val="center"/>
        <w:rPr>
          <w:rFonts w:ascii="Times New Roman" w:eastAsia="Times New Roman" w:hAnsi="Times New Roman" w:cs="Times New Roman"/>
          <w:b/>
          <w:caps/>
          <w:sz w:val="24"/>
          <w:szCs w:val="24"/>
        </w:rPr>
      </w:pPr>
      <w:r w:rsidRPr="00220560">
        <w:rPr>
          <w:rFonts w:ascii="Times New Roman" w:eastAsia="Times New Roman" w:hAnsi="Times New Roman" w:cs="Times New Roman"/>
          <w:b/>
          <w:caps/>
          <w:sz w:val="24"/>
          <w:szCs w:val="24"/>
        </w:rPr>
        <w:t>DOCKET NO. 50422</w:t>
      </w:r>
    </w:p>
    <w:p w14:paraId="6DC664D5" w14:textId="77777777" w:rsidR="008E5AE9" w:rsidRPr="00220560" w:rsidRDefault="008E5AE9" w:rsidP="008E5AE9">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8E5AE9" w:rsidRPr="00220560" w14:paraId="2315DDFF" w14:textId="77777777" w:rsidTr="005F166E">
        <w:trPr>
          <w:trHeight w:val="1287"/>
        </w:trPr>
        <w:tc>
          <w:tcPr>
            <w:tcW w:w="4770" w:type="dxa"/>
            <w:tcMar>
              <w:top w:w="0" w:type="dxa"/>
              <w:left w:w="108" w:type="dxa"/>
              <w:bottom w:w="0" w:type="dxa"/>
              <w:right w:w="108" w:type="dxa"/>
            </w:tcMar>
          </w:tcPr>
          <w:p w14:paraId="6F172F78" w14:textId="77777777" w:rsidR="008E5AE9" w:rsidRPr="00220560" w:rsidRDefault="008E5AE9" w:rsidP="005F166E">
            <w:pPr>
              <w:keepNext/>
              <w:spacing w:after="0" w:line="240" w:lineRule="auto"/>
              <w:rPr>
                <w:rFonts w:ascii="Times New Roman Bold" w:eastAsia="Times New Roman" w:hAnsi="Times New Roman Bold" w:cs="Times New Roman"/>
                <w:b/>
                <w:caps/>
                <w:sz w:val="24"/>
                <w:szCs w:val="20"/>
              </w:rPr>
            </w:pPr>
            <w:r w:rsidRPr="00220560">
              <w:rPr>
                <w:rFonts w:ascii="Times New Roman Bold" w:eastAsia="Times New Roman" w:hAnsi="Times New Roman Bold" w:cs="Times New Roman"/>
                <w:b/>
                <w:bCs/>
                <w:caps/>
                <w:sz w:val="24"/>
                <w:szCs w:val="20"/>
              </w:rPr>
              <w:t xml:space="preserve">APPLICATION OF </w:t>
            </w:r>
            <w:r w:rsidRPr="00220560">
              <w:rPr>
                <w:rFonts w:ascii="Times New Roman Bold" w:eastAsia="Times New Roman" w:hAnsi="Times New Roman Bold" w:cs="Times New Roman"/>
                <w:b/>
                <w:caps/>
                <w:sz w:val="24"/>
                <w:szCs w:val="20"/>
              </w:rPr>
              <w:t>Johnson Water Service</w:t>
            </w:r>
            <w:r w:rsidRPr="00220560">
              <w:rPr>
                <w:rFonts w:ascii="Times New Roman Bold" w:eastAsia="Times New Roman" w:hAnsi="Times New Roman Bold" w:cs="Times New Roman"/>
                <w:b/>
                <w:bCs/>
                <w:caps/>
                <w:sz w:val="24"/>
                <w:szCs w:val="20"/>
              </w:rPr>
              <w:t xml:space="preserve"> AND </w:t>
            </w:r>
            <w:r w:rsidRPr="00220560">
              <w:rPr>
                <w:rFonts w:ascii="Times New Roman Bold" w:eastAsia="Times New Roman" w:hAnsi="Times New Roman Bold" w:cs="Times New Roman"/>
                <w:b/>
                <w:caps/>
                <w:sz w:val="24"/>
                <w:szCs w:val="20"/>
              </w:rPr>
              <w:t xml:space="preserve">SP Utility </w:t>
            </w:r>
          </w:p>
          <w:p w14:paraId="6785049B" w14:textId="2B5E2708" w:rsidR="008E5AE9" w:rsidRPr="00220560" w:rsidRDefault="008E5AE9" w:rsidP="005F166E">
            <w:pPr>
              <w:keepNext/>
              <w:spacing w:after="0" w:line="240" w:lineRule="auto"/>
              <w:rPr>
                <w:rFonts w:ascii="Times New Roman Bold" w:eastAsia="Times New Roman" w:hAnsi="Times New Roman Bold" w:cs="Times New Roman"/>
                <w:b/>
                <w:bCs/>
                <w:caps/>
                <w:sz w:val="24"/>
                <w:szCs w:val="20"/>
              </w:rPr>
            </w:pPr>
            <w:r w:rsidRPr="00220560">
              <w:rPr>
                <w:rFonts w:ascii="Times New Roman Bold" w:eastAsia="Times New Roman" w:hAnsi="Times New Roman Bold" w:cs="Times New Roman"/>
                <w:b/>
                <w:caps/>
                <w:sz w:val="24"/>
                <w:szCs w:val="20"/>
              </w:rPr>
              <w:t xml:space="preserve">Company, Inc. </w:t>
            </w:r>
            <w:r w:rsidRPr="00220560">
              <w:rPr>
                <w:rFonts w:ascii="Times New Roman Bold" w:eastAsia="Times New Roman" w:hAnsi="Times New Roman Bold" w:cs="Times New Roman"/>
                <w:b/>
                <w:bCs/>
                <w:caps/>
                <w:sz w:val="24"/>
                <w:szCs w:val="20"/>
              </w:rPr>
              <w:t xml:space="preserve"> FOR SALE</w:t>
            </w:r>
            <w:r w:rsidR="000B4988">
              <w:rPr>
                <w:rFonts w:ascii="Times New Roman Bold" w:eastAsia="Times New Roman" w:hAnsi="Times New Roman Bold" w:cs="Times New Roman"/>
                <w:b/>
                <w:bCs/>
                <w:caps/>
                <w:sz w:val="24"/>
                <w:szCs w:val="20"/>
              </w:rPr>
              <w:t>,</w:t>
            </w:r>
            <w:r w:rsidRPr="00220560">
              <w:rPr>
                <w:rFonts w:ascii="Times New Roman Bold" w:eastAsia="Times New Roman" w:hAnsi="Times New Roman Bold" w:cs="Times New Roman"/>
                <w:b/>
                <w:bCs/>
                <w:caps/>
                <w:sz w:val="24"/>
                <w:szCs w:val="20"/>
              </w:rPr>
              <w:t xml:space="preserve"> </w:t>
            </w:r>
          </w:p>
          <w:p w14:paraId="750E8B71" w14:textId="560C17C0" w:rsidR="008E5AE9" w:rsidRPr="00220560" w:rsidRDefault="008E5AE9" w:rsidP="005F166E">
            <w:pPr>
              <w:keepNext/>
              <w:spacing w:after="0" w:line="240" w:lineRule="auto"/>
              <w:rPr>
                <w:rFonts w:ascii="Times New Roman Bold" w:eastAsia="Times New Roman" w:hAnsi="Times New Roman Bold" w:cs="Times New Roman"/>
                <w:b/>
                <w:bCs/>
                <w:caps/>
                <w:sz w:val="24"/>
                <w:szCs w:val="24"/>
              </w:rPr>
            </w:pPr>
            <w:r w:rsidRPr="00220560">
              <w:rPr>
                <w:rFonts w:ascii="Times New Roman Bold" w:eastAsia="Times New Roman" w:hAnsi="Times New Roman Bold" w:cs="Times New Roman"/>
                <w:b/>
                <w:bCs/>
                <w:caps/>
                <w:sz w:val="24"/>
                <w:szCs w:val="20"/>
              </w:rPr>
              <w:t>TRANSFER</w:t>
            </w:r>
            <w:r w:rsidR="000B4988">
              <w:rPr>
                <w:rFonts w:ascii="Times New Roman Bold" w:eastAsia="Times New Roman" w:hAnsi="Times New Roman Bold" w:cs="Times New Roman"/>
                <w:b/>
                <w:bCs/>
                <w:caps/>
                <w:sz w:val="24"/>
                <w:szCs w:val="20"/>
              </w:rPr>
              <w:t>,</w:t>
            </w:r>
            <w:r w:rsidRPr="00220560">
              <w:rPr>
                <w:rFonts w:ascii="Times New Roman Bold" w:eastAsia="Times New Roman" w:hAnsi="Times New Roman Bold" w:cs="Times New Roman"/>
                <w:b/>
                <w:bCs/>
                <w:caps/>
                <w:sz w:val="24"/>
                <w:szCs w:val="20"/>
              </w:rPr>
              <w:t xml:space="preserve"> OR MERGER OF FACILITIES AND CERTIFICATE RIGHTS IN Brazoria COUNTY</w:t>
            </w:r>
          </w:p>
        </w:tc>
        <w:tc>
          <w:tcPr>
            <w:tcW w:w="450" w:type="dxa"/>
            <w:tcMar>
              <w:top w:w="0" w:type="dxa"/>
              <w:left w:w="108" w:type="dxa"/>
              <w:bottom w:w="0" w:type="dxa"/>
              <w:right w:w="108" w:type="dxa"/>
            </w:tcMar>
          </w:tcPr>
          <w:p w14:paraId="4A0865C9" w14:textId="77777777" w:rsidR="008E5AE9" w:rsidRPr="00220560" w:rsidRDefault="008E5AE9"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3F35B40D" w14:textId="77777777" w:rsidR="008E5AE9" w:rsidRPr="00220560" w:rsidRDefault="008E5AE9"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0A491D02" w14:textId="77777777" w:rsidR="008E5AE9" w:rsidRPr="00220560" w:rsidRDefault="008E5AE9"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31EA97BD" w14:textId="77777777" w:rsidR="008E5AE9" w:rsidRPr="00220560" w:rsidRDefault="008E5AE9"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0FCC087A" w14:textId="77777777" w:rsidR="008E5AE9" w:rsidRPr="00220560" w:rsidRDefault="008E5AE9"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216DE97E" w14:textId="77777777" w:rsidR="008E5AE9" w:rsidRPr="00220560" w:rsidRDefault="008E5AE9"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10A350F5" w14:textId="77777777" w:rsidR="008E5AE9" w:rsidRPr="00220560" w:rsidRDefault="008E5AE9" w:rsidP="005F166E">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PUBLIC UTILITY COMMISSION</w:t>
            </w:r>
          </w:p>
          <w:p w14:paraId="646573BC" w14:textId="77777777" w:rsidR="008E5AE9" w:rsidRPr="00220560" w:rsidRDefault="008E5AE9" w:rsidP="005F166E">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OF TEXAS</w:t>
            </w:r>
          </w:p>
        </w:tc>
      </w:tr>
    </w:tbl>
    <w:p w14:paraId="12ECAB59" w14:textId="77777777" w:rsidR="00CE7F32" w:rsidRDefault="00CE7F32" w:rsidP="008E5AE9">
      <w:pPr>
        <w:pStyle w:val="Documentheading"/>
        <w:rPr>
          <w:sz w:val="24"/>
          <w:szCs w:val="24"/>
        </w:rPr>
      </w:pPr>
    </w:p>
    <w:p w14:paraId="6C1C35F1" w14:textId="4FEEB042" w:rsidR="008E5AE9" w:rsidRDefault="00CE7F32" w:rsidP="008E5AE9">
      <w:pPr>
        <w:pStyle w:val="Documentheading"/>
        <w:rPr>
          <w:sz w:val="24"/>
          <w:szCs w:val="24"/>
        </w:rPr>
      </w:pPr>
      <w:r>
        <w:rPr>
          <w:sz w:val="24"/>
          <w:szCs w:val="24"/>
        </w:rPr>
        <w:t>AGREED MOTION TO ADMIT EVIDENCE AND PROPOSED ORDER APPROVING SALE AND ALLOWING TRANSACTION TO PROCEED</w:t>
      </w:r>
    </w:p>
    <w:p w14:paraId="5BE7274B" w14:textId="77777777" w:rsidR="008E5AE9" w:rsidRPr="00220560" w:rsidRDefault="008E5AE9" w:rsidP="008E5AE9">
      <w:pPr>
        <w:keepNext/>
        <w:spacing w:after="0" w:line="240" w:lineRule="auto"/>
        <w:jc w:val="center"/>
        <w:rPr>
          <w:rFonts w:ascii="Times New Roman" w:eastAsia="Times New Roman" w:hAnsi="Times New Roman" w:cs="Times New Roman"/>
          <w:b/>
          <w:caps/>
          <w:sz w:val="24"/>
          <w:szCs w:val="24"/>
        </w:rPr>
      </w:pPr>
    </w:p>
    <w:p w14:paraId="4DDB605B" w14:textId="6D6C8F54" w:rsidR="008E5AE9" w:rsidRPr="00220560" w:rsidRDefault="008E5AE9" w:rsidP="008E5AE9">
      <w:pPr>
        <w:keepNext/>
        <w:spacing w:after="120" w:line="360" w:lineRule="auto"/>
        <w:ind w:firstLine="720"/>
        <w:jc w:val="both"/>
        <w:outlineLvl w:val="3"/>
        <w:rPr>
          <w:rFonts w:ascii="Times New Roman" w:eastAsia="Times New Roman" w:hAnsi="Times New Roman" w:cs="Times New Roman"/>
          <w:sz w:val="24"/>
          <w:szCs w:val="24"/>
        </w:rPr>
      </w:pPr>
      <w:r w:rsidRPr="00220560">
        <w:rPr>
          <w:rFonts w:ascii="Times New Roman" w:eastAsia="Times New Roman" w:hAnsi="Times New Roman" w:cs="Times New Roman"/>
          <w:b/>
          <w:sz w:val="24"/>
          <w:szCs w:val="24"/>
        </w:rPr>
        <w:t>COMES NOW</w:t>
      </w:r>
      <w:r w:rsidRPr="00220560">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220560">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2205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Johnson Water Service and SP Utility Company, Inc. </w:t>
      </w:r>
      <w:r w:rsidRPr="008E5AE9">
        <w:rPr>
          <w:rFonts w:ascii="Times New Roman" w:eastAsia="Times New Roman" w:hAnsi="Times New Roman" w:cs="Times New Roman"/>
          <w:sz w:val="24"/>
          <w:szCs w:val="24"/>
        </w:rPr>
        <w:t xml:space="preserve">(collectively, Parties), and hereby submit this Joint Motion to Admit Evidence and Proposed Order Approving the Transaction.  In support thereof, the Parties show the following:   </w:t>
      </w:r>
    </w:p>
    <w:p w14:paraId="740C636A" w14:textId="77777777" w:rsidR="008E5AE9" w:rsidRPr="00220560" w:rsidRDefault="008E5AE9" w:rsidP="008E5AE9">
      <w:pPr>
        <w:numPr>
          <w:ilvl w:val="0"/>
          <w:numId w:val="1"/>
        </w:numPr>
        <w:spacing w:after="0" w:line="360" w:lineRule="auto"/>
        <w:contextualSpacing/>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t>BACKGROUND</w:t>
      </w:r>
    </w:p>
    <w:p w14:paraId="1A4EC9FA" w14:textId="0BC1C076" w:rsidR="008E5AE9" w:rsidRPr="00220560" w:rsidRDefault="008E5AE9" w:rsidP="008E5AE9">
      <w:pPr>
        <w:autoSpaceDE w:val="0"/>
        <w:autoSpaceDN w:val="0"/>
        <w:adjustRightInd w:val="0"/>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4"/>
        </w:rPr>
        <w:tab/>
      </w:r>
      <w:r w:rsidRPr="00220560">
        <w:rPr>
          <w:rFonts w:ascii="Times New Roman" w:eastAsia="Times New Roman" w:hAnsi="Times New Roman" w:cs="Times New Roman"/>
          <w:sz w:val="24"/>
          <w:szCs w:val="20"/>
        </w:rPr>
        <w:t>On January 8, 2020, Johnson Water Service and SP Utility Company, Inc. (SP</w:t>
      </w:r>
      <w:r w:rsidR="00891598">
        <w:rPr>
          <w:rFonts w:ascii="Times New Roman" w:eastAsia="Times New Roman" w:hAnsi="Times New Roman" w:cs="Times New Roman"/>
          <w:sz w:val="24"/>
          <w:szCs w:val="20"/>
        </w:rPr>
        <w:t xml:space="preserve"> </w:t>
      </w:r>
      <w:r w:rsidRPr="00220560">
        <w:rPr>
          <w:rFonts w:ascii="Times New Roman" w:eastAsia="Times New Roman" w:hAnsi="Times New Roman" w:cs="Times New Roman"/>
          <w:sz w:val="24"/>
          <w:szCs w:val="20"/>
        </w:rPr>
        <w:t>U</w:t>
      </w:r>
      <w:r w:rsidR="00891598">
        <w:rPr>
          <w:rFonts w:ascii="Times New Roman" w:eastAsia="Times New Roman" w:hAnsi="Times New Roman" w:cs="Times New Roman"/>
          <w:sz w:val="24"/>
          <w:szCs w:val="20"/>
        </w:rPr>
        <w:t>tility</w:t>
      </w:r>
      <w:r w:rsidRPr="00220560">
        <w:rPr>
          <w:rFonts w:ascii="Times New Roman" w:eastAsia="Times New Roman" w:hAnsi="Times New Roman" w:cs="Times New Roman"/>
          <w:sz w:val="24"/>
          <w:szCs w:val="20"/>
        </w:rPr>
        <w:t>) (collectively, Applicants) filed an application for sale, transfer, or merger of facilities and certificate rights in Brazoria County.  J</w:t>
      </w:r>
      <w:r w:rsidR="00A44819">
        <w:rPr>
          <w:rFonts w:ascii="Times New Roman" w:eastAsia="Times New Roman" w:hAnsi="Times New Roman" w:cs="Times New Roman"/>
          <w:sz w:val="24"/>
          <w:szCs w:val="20"/>
        </w:rPr>
        <w:t>ohnson Water Service</w:t>
      </w:r>
      <w:r w:rsidRPr="00220560">
        <w:rPr>
          <w:rFonts w:ascii="Times New Roman" w:eastAsia="Times New Roman" w:hAnsi="Times New Roman" w:cs="Times New Roman"/>
          <w:sz w:val="24"/>
          <w:szCs w:val="20"/>
        </w:rPr>
        <w:t xml:space="preserve"> seeks to sell its facilities and to transfer its water service area held under Certificate of Convenience and Necessity (CCN) No. 12004 to SP</w:t>
      </w:r>
      <w:r w:rsidR="00891598">
        <w:rPr>
          <w:rFonts w:ascii="Times New Roman" w:eastAsia="Times New Roman" w:hAnsi="Times New Roman" w:cs="Times New Roman"/>
          <w:sz w:val="24"/>
          <w:szCs w:val="20"/>
        </w:rPr>
        <w:t xml:space="preserve"> </w:t>
      </w:r>
      <w:r w:rsidRPr="00220560">
        <w:rPr>
          <w:rFonts w:ascii="Times New Roman" w:eastAsia="Times New Roman" w:hAnsi="Times New Roman" w:cs="Times New Roman"/>
          <w:sz w:val="24"/>
          <w:szCs w:val="20"/>
        </w:rPr>
        <w:t>U</w:t>
      </w:r>
      <w:r w:rsidR="00891598">
        <w:rPr>
          <w:rFonts w:ascii="Times New Roman" w:eastAsia="Times New Roman" w:hAnsi="Times New Roman" w:cs="Times New Roman"/>
          <w:sz w:val="24"/>
          <w:szCs w:val="20"/>
        </w:rPr>
        <w:t>tility</w:t>
      </w:r>
      <w:r w:rsidRPr="00220560">
        <w:rPr>
          <w:rFonts w:ascii="Times New Roman" w:eastAsia="Times New Roman" w:hAnsi="Times New Roman" w:cs="Times New Roman"/>
          <w:sz w:val="24"/>
          <w:szCs w:val="20"/>
        </w:rPr>
        <w:t xml:space="preserve">. The requested sale and transfer includes approximately 28 acres and 44 connections. On March 23, 2020 </w:t>
      </w:r>
      <w:r>
        <w:rPr>
          <w:rFonts w:ascii="Times New Roman" w:eastAsia="Times New Roman" w:hAnsi="Times New Roman" w:cs="Times New Roman"/>
          <w:sz w:val="24"/>
          <w:szCs w:val="20"/>
        </w:rPr>
        <w:t xml:space="preserve">and May 11, 2020, </w:t>
      </w:r>
      <w:r w:rsidRPr="00220560">
        <w:rPr>
          <w:rFonts w:ascii="Times New Roman" w:eastAsia="Times New Roman" w:hAnsi="Times New Roman" w:cs="Times New Roman"/>
          <w:sz w:val="24"/>
          <w:szCs w:val="20"/>
        </w:rPr>
        <w:t>the Applicants filed supplemental information.</w:t>
      </w:r>
      <w:r>
        <w:rPr>
          <w:rFonts w:ascii="Times New Roman" w:eastAsia="Times New Roman" w:hAnsi="Times New Roman" w:cs="Times New Roman"/>
          <w:sz w:val="24"/>
          <w:szCs w:val="20"/>
        </w:rPr>
        <w:t xml:space="preserve"> On May 12, 2020 the applicant</w:t>
      </w:r>
      <w:r w:rsidR="00EB581A">
        <w:rPr>
          <w:rFonts w:ascii="Times New Roman" w:eastAsia="Times New Roman" w:hAnsi="Times New Roman" w:cs="Times New Roman"/>
          <w:sz w:val="24"/>
          <w:szCs w:val="20"/>
        </w:rPr>
        <w:t>s</w:t>
      </w:r>
      <w:r>
        <w:rPr>
          <w:rFonts w:ascii="Times New Roman" w:eastAsia="Times New Roman" w:hAnsi="Times New Roman" w:cs="Times New Roman"/>
          <w:sz w:val="24"/>
          <w:szCs w:val="20"/>
        </w:rPr>
        <w:t xml:space="preserve"> filed proof of notice. </w:t>
      </w:r>
    </w:p>
    <w:p w14:paraId="5BA74805" w14:textId="539A62E6" w:rsidR="008E5AE9" w:rsidRPr="00220560" w:rsidRDefault="008E5AE9" w:rsidP="008E5AE9">
      <w:pPr>
        <w:spacing w:after="24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July 7</w:t>
      </w:r>
      <w:r w:rsidRPr="00220560">
        <w:rPr>
          <w:rFonts w:ascii="Times New Roman" w:eastAsia="Times New Roman" w:hAnsi="Times New Roman" w:cs="Times New Roman"/>
          <w:sz w:val="24"/>
          <w:szCs w:val="20"/>
        </w:rPr>
        <w:t xml:space="preserve">, 2020, </w:t>
      </w:r>
      <w:r>
        <w:rPr>
          <w:rFonts w:ascii="Times New Roman" w:eastAsia="Times New Roman" w:hAnsi="Times New Roman" w:cs="Times New Roman"/>
          <w:sz w:val="24"/>
          <w:szCs w:val="20"/>
        </w:rPr>
        <w:t xml:space="preserve">Order No. 7 was issued, giving the Parties a deadline of July 31, 2020 </w:t>
      </w:r>
      <w:r w:rsidRPr="008E5AE9">
        <w:rPr>
          <w:rFonts w:ascii="Times New Roman" w:eastAsia="Times New Roman" w:hAnsi="Times New Roman" w:cs="Times New Roman"/>
          <w:sz w:val="24"/>
          <w:szCs w:val="20"/>
        </w:rPr>
        <w:t>to file a joint motion to admit evidence and proposed notice of approval. Therefore, this pleading is timely filed.</w:t>
      </w:r>
    </w:p>
    <w:p w14:paraId="79288689" w14:textId="77777777" w:rsidR="008E5AE9" w:rsidRPr="008E5AE9" w:rsidRDefault="008E5AE9" w:rsidP="008E5AE9">
      <w:pPr>
        <w:numPr>
          <w:ilvl w:val="0"/>
          <w:numId w:val="1"/>
        </w:numPr>
        <w:spacing w:after="0" w:line="360" w:lineRule="auto"/>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MOTION TO ADMIT EVIDENCE</w:t>
      </w:r>
    </w:p>
    <w:p w14:paraId="22BE1DD9" w14:textId="77777777" w:rsidR="008E5AE9" w:rsidRPr="008E5AE9" w:rsidRDefault="008E5AE9" w:rsidP="008E5AE9">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request the entry of the following items into the record of this proceeding: </w:t>
      </w:r>
    </w:p>
    <w:p w14:paraId="728BCCD8" w14:textId="745BC0D2" w:rsidR="008E5AE9" w:rsidRPr="008E5AE9" w:rsidRDefault="00202350" w:rsidP="008E5AE9">
      <w:pPr>
        <w:pStyle w:val="ListParagraph"/>
        <w:widowControl w:val="0"/>
        <w:numPr>
          <w:ilvl w:val="0"/>
          <w:numId w:val="2"/>
        </w:numPr>
        <w:spacing w:after="0" w:line="360" w:lineRule="auto"/>
        <w:jc w:val="both"/>
        <w:rPr>
          <w:rFonts w:ascii="Times New Roman" w:eastAsia="Times New Roman" w:hAnsi="Times New Roman" w:cs="Times New Roman"/>
          <w:color w:val="000000"/>
          <w:spacing w:val="6"/>
          <w:sz w:val="24"/>
          <w:szCs w:val="24"/>
        </w:rPr>
      </w:pPr>
      <w:r w:rsidRPr="00202350">
        <w:rPr>
          <w:rFonts w:ascii="Times New Roman" w:eastAsia="Times New Roman" w:hAnsi="Times New Roman" w:cs="Times New Roman"/>
          <w:color w:val="000000"/>
          <w:spacing w:val="6"/>
          <w:sz w:val="24"/>
          <w:szCs w:val="24"/>
        </w:rPr>
        <w:t xml:space="preserve">Application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f Johnson Water Service </w:t>
      </w:r>
      <w:r>
        <w:rPr>
          <w:rFonts w:ascii="Times New Roman" w:eastAsia="Times New Roman" w:hAnsi="Times New Roman" w:cs="Times New Roman"/>
          <w:color w:val="000000"/>
          <w:spacing w:val="6"/>
          <w:sz w:val="24"/>
          <w:szCs w:val="24"/>
        </w:rPr>
        <w:t>a</w:t>
      </w:r>
      <w:r w:rsidRPr="00202350">
        <w:rPr>
          <w:rFonts w:ascii="Times New Roman" w:eastAsia="Times New Roman" w:hAnsi="Times New Roman" w:cs="Times New Roman"/>
          <w:color w:val="000000"/>
          <w:spacing w:val="6"/>
          <w:sz w:val="24"/>
          <w:szCs w:val="24"/>
        </w:rPr>
        <w:t>nd S</w:t>
      </w:r>
      <w:r>
        <w:rPr>
          <w:rFonts w:ascii="Times New Roman" w:eastAsia="Times New Roman" w:hAnsi="Times New Roman" w:cs="Times New Roman"/>
          <w:color w:val="000000"/>
          <w:spacing w:val="6"/>
          <w:sz w:val="24"/>
          <w:szCs w:val="24"/>
        </w:rPr>
        <w:t>P</w:t>
      </w:r>
      <w:r w:rsidRPr="00202350">
        <w:rPr>
          <w:rFonts w:ascii="Times New Roman" w:eastAsia="Times New Roman" w:hAnsi="Times New Roman" w:cs="Times New Roman"/>
          <w:color w:val="000000"/>
          <w:spacing w:val="6"/>
          <w:sz w:val="24"/>
          <w:szCs w:val="24"/>
        </w:rPr>
        <w:t xml:space="preserve"> Utility Company, Inc. </w:t>
      </w:r>
      <w:r>
        <w:rPr>
          <w:rFonts w:ascii="Times New Roman" w:eastAsia="Times New Roman" w:hAnsi="Times New Roman" w:cs="Times New Roman"/>
          <w:color w:val="000000"/>
          <w:spacing w:val="6"/>
          <w:sz w:val="24"/>
          <w:szCs w:val="24"/>
        </w:rPr>
        <w:t>f</w:t>
      </w:r>
      <w:r w:rsidRPr="00202350">
        <w:rPr>
          <w:rFonts w:ascii="Times New Roman" w:eastAsia="Times New Roman" w:hAnsi="Times New Roman" w:cs="Times New Roman"/>
          <w:color w:val="000000"/>
          <w:spacing w:val="6"/>
          <w:sz w:val="24"/>
          <w:szCs w:val="24"/>
        </w:rPr>
        <w:t xml:space="preserve">or Sale, Transfer,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r Merger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f Facilities </w:t>
      </w:r>
      <w:r>
        <w:rPr>
          <w:rFonts w:ascii="Times New Roman" w:eastAsia="Times New Roman" w:hAnsi="Times New Roman" w:cs="Times New Roman"/>
          <w:color w:val="000000"/>
          <w:spacing w:val="6"/>
          <w:sz w:val="24"/>
          <w:szCs w:val="24"/>
        </w:rPr>
        <w:t>a</w:t>
      </w:r>
      <w:r w:rsidRPr="00202350">
        <w:rPr>
          <w:rFonts w:ascii="Times New Roman" w:eastAsia="Times New Roman" w:hAnsi="Times New Roman" w:cs="Times New Roman"/>
          <w:color w:val="000000"/>
          <w:spacing w:val="6"/>
          <w:sz w:val="24"/>
          <w:szCs w:val="24"/>
        </w:rPr>
        <w:t xml:space="preserve">nd Certificate Rights </w:t>
      </w:r>
      <w:r>
        <w:rPr>
          <w:rFonts w:ascii="Times New Roman" w:eastAsia="Times New Roman" w:hAnsi="Times New Roman" w:cs="Times New Roman"/>
          <w:color w:val="000000"/>
          <w:spacing w:val="6"/>
          <w:sz w:val="24"/>
          <w:szCs w:val="24"/>
        </w:rPr>
        <w:t>i</w:t>
      </w:r>
      <w:r w:rsidRPr="00202350">
        <w:rPr>
          <w:rFonts w:ascii="Times New Roman" w:eastAsia="Times New Roman" w:hAnsi="Times New Roman" w:cs="Times New Roman"/>
          <w:color w:val="000000"/>
          <w:spacing w:val="6"/>
          <w:sz w:val="24"/>
          <w:szCs w:val="24"/>
        </w:rPr>
        <w:t>n Brazoria County</w:t>
      </w:r>
      <w:r w:rsidRPr="00202350" w:rsidDel="00202350">
        <w:rPr>
          <w:rFonts w:ascii="Times New Roman" w:eastAsia="Times New Roman" w:hAnsi="Times New Roman" w:cs="Times New Roman"/>
          <w:color w:val="000000"/>
          <w:spacing w:val="6"/>
          <w:sz w:val="24"/>
          <w:szCs w:val="24"/>
        </w:rPr>
        <w:t xml:space="preserve"> </w:t>
      </w:r>
      <w:r w:rsidR="00B7542B">
        <w:rPr>
          <w:rFonts w:ascii="Times New Roman" w:eastAsia="Times New Roman" w:hAnsi="Times New Roman" w:cs="Times New Roman"/>
          <w:color w:val="000000"/>
          <w:spacing w:val="6"/>
          <w:sz w:val="24"/>
          <w:szCs w:val="24"/>
        </w:rPr>
        <w:t xml:space="preserve">including all attachments </w:t>
      </w:r>
      <w:r w:rsidR="008E5AE9" w:rsidRPr="008E5AE9">
        <w:rPr>
          <w:rFonts w:ascii="Times New Roman" w:eastAsia="Times New Roman" w:hAnsi="Times New Roman" w:cs="Times New Roman"/>
          <w:color w:val="000000"/>
          <w:spacing w:val="6"/>
          <w:sz w:val="24"/>
          <w:szCs w:val="24"/>
        </w:rPr>
        <w:t xml:space="preserve">(filed on January 8, 2020, AIS Item No. 1); </w:t>
      </w:r>
    </w:p>
    <w:p w14:paraId="51179E5A" w14:textId="37259F13" w:rsidR="008E5AE9" w:rsidRPr="008E5AE9" w:rsidRDefault="008E5AE9" w:rsidP="008E5AE9">
      <w:pPr>
        <w:pStyle w:val="ListParagraph"/>
        <w:widowControl w:val="0"/>
        <w:numPr>
          <w:ilvl w:val="0"/>
          <w:numId w:val="2"/>
        </w:numPr>
        <w:spacing w:after="0" w:line="360" w:lineRule="auto"/>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pacing w:val="6"/>
          <w:sz w:val="24"/>
          <w:szCs w:val="24"/>
        </w:rPr>
        <w:t>Confidential Financial Documentation (filed on January 8, 2020, AIS Item No. 2);</w:t>
      </w:r>
    </w:p>
    <w:p w14:paraId="783E7174" w14:textId="590058F5" w:rsidR="008E5AE9" w:rsidRPr="008E5AE9" w:rsidRDefault="008E5AE9" w:rsidP="008E5AE9">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color w:val="000000"/>
          <w:spacing w:val="6"/>
          <w:sz w:val="24"/>
          <w:szCs w:val="24"/>
        </w:rPr>
        <w:t>SP Utilit</w:t>
      </w:r>
      <w:r w:rsidR="00891598">
        <w:rPr>
          <w:rFonts w:ascii="Times New Roman" w:eastAsia="Times New Roman" w:hAnsi="Times New Roman" w:cs="Times New Roman"/>
          <w:color w:val="000000"/>
          <w:spacing w:val="6"/>
          <w:sz w:val="24"/>
          <w:szCs w:val="24"/>
        </w:rPr>
        <w:t>y’s</w:t>
      </w:r>
      <w:r w:rsidRPr="008E5AE9">
        <w:rPr>
          <w:rFonts w:ascii="Times New Roman" w:eastAsia="Times New Roman" w:hAnsi="Times New Roman" w:cs="Times New Roman"/>
          <w:color w:val="000000"/>
          <w:spacing w:val="6"/>
          <w:sz w:val="24"/>
          <w:szCs w:val="24"/>
        </w:rPr>
        <w:t xml:space="preserve"> Response to Order (filed on March 23, 2020, AIS Item No. 6)</w:t>
      </w:r>
      <w:r w:rsidRPr="008E5AE9">
        <w:rPr>
          <w:rFonts w:ascii="Times New Roman" w:eastAsia="Times New Roman" w:hAnsi="Times New Roman" w:cs="Times New Roman"/>
          <w:sz w:val="24"/>
          <w:szCs w:val="24"/>
        </w:rPr>
        <w:t xml:space="preserve">;  </w:t>
      </w:r>
    </w:p>
    <w:p w14:paraId="611B9497" w14:textId="47EF92A9" w:rsidR="008E5AE9" w:rsidRDefault="008E5AE9" w:rsidP="008E5AE9">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lastRenderedPageBreak/>
        <w:t>Confidential Documents Requested for Correction (filed on March 23, 2020, AIS Item No</w:t>
      </w:r>
      <w:r w:rsidRPr="008E5AE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7)</w:t>
      </w:r>
      <w:r w:rsidR="00891598">
        <w:rPr>
          <w:rFonts w:ascii="Times New Roman" w:eastAsia="Times New Roman" w:hAnsi="Times New Roman" w:cs="Times New Roman"/>
          <w:sz w:val="24"/>
          <w:szCs w:val="24"/>
        </w:rPr>
        <w:t>;</w:t>
      </w:r>
    </w:p>
    <w:p w14:paraId="629315B6" w14:textId="2CCF508E" w:rsidR="00891598" w:rsidRDefault="00EB581A" w:rsidP="008E5AE9">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w:t>
      </w:r>
      <w:r w:rsidR="00891598">
        <w:rPr>
          <w:rFonts w:ascii="Times New Roman" w:eastAsia="Times New Roman" w:hAnsi="Times New Roman" w:cs="Times New Roman"/>
          <w:sz w:val="24"/>
          <w:szCs w:val="24"/>
        </w:rPr>
        <w:t>Staff’s Supplemental Recommendation on Administrative Completeness (filed on April 23, 2020, AIS Item No. 12);</w:t>
      </w:r>
    </w:p>
    <w:p w14:paraId="28523506" w14:textId="16B3847A" w:rsidR="00871C27" w:rsidRDefault="00871C27" w:rsidP="008E5AE9">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bookmarkStart w:id="0" w:name="_Hlk47079305"/>
      <w:r>
        <w:rPr>
          <w:rFonts w:ascii="Times New Roman" w:eastAsia="Times New Roman" w:hAnsi="Times New Roman" w:cs="Times New Roman"/>
          <w:sz w:val="24"/>
          <w:szCs w:val="24"/>
        </w:rPr>
        <w:t xml:space="preserve">SP Utility’s Responses to Commission Staff’s First Request for Information </w:t>
      </w:r>
      <w:r w:rsidR="003E5D77">
        <w:rPr>
          <w:rFonts w:ascii="Times New Roman" w:eastAsia="Times New Roman" w:hAnsi="Times New Roman" w:cs="Times New Roman"/>
          <w:sz w:val="24"/>
          <w:szCs w:val="24"/>
        </w:rPr>
        <w:t xml:space="preserve">and associated confidential materials </w:t>
      </w:r>
      <w:r>
        <w:rPr>
          <w:rFonts w:ascii="Times New Roman" w:eastAsia="Times New Roman" w:hAnsi="Times New Roman" w:cs="Times New Roman"/>
          <w:sz w:val="24"/>
          <w:szCs w:val="24"/>
        </w:rPr>
        <w:t>(filed on May 11, 2020</w:t>
      </w:r>
      <w:r w:rsidR="003E5D77">
        <w:rPr>
          <w:rFonts w:ascii="Times New Roman" w:eastAsia="Times New Roman" w:hAnsi="Times New Roman" w:cs="Times New Roman"/>
          <w:sz w:val="24"/>
          <w:szCs w:val="24"/>
        </w:rPr>
        <w:t>, AIS No. 15 and 16, respectively);</w:t>
      </w:r>
    </w:p>
    <w:bookmarkEnd w:id="0"/>
    <w:p w14:paraId="7732B4B6" w14:textId="734C36CA" w:rsidR="00891598" w:rsidRDefault="00891598" w:rsidP="00891598">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 Utility’s Response to Commission Staff’s Recommendation (filed on May 12, 2020, AIS Item No. 17);</w:t>
      </w:r>
    </w:p>
    <w:p w14:paraId="4DDEDCEA" w14:textId="22EB1ADF" w:rsidR="00891598" w:rsidRDefault="00EB581A" w:rsidP="00891598">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w:t>
      </w:r>
      <w:r w:rsidR="00891598">
        <w:rPr>
          <w:rFonts w:ascii="Times New Roman" w:eastAsia="Times New Roman" w:hAnsi="Times New Roman" w:cs="Times New Roman"/>
          <w:sz w:val="24"/>
          <w:szCs w:val="24"/>
        </w:rPr>
        <w:t>Staff’s Recommendation on Sufficiency of Notice (filed on June 1, 2020, AIS Item No. 18);</w:t>
      </w:r>
    </w:p>
    <w:p w14:paraId="06608DCC" w14:textId="4A48C854" w:rsidR="00891598" w:rsidRDefault="00EB581A" w:rsidP="00891598">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w:t>
      </w:r>
      <w:r w:rsidR="00891598">
        <w:rPr>
          <w:rFonts w:ascii="Times New Roman" w:eastAsia="Times New Roman" w:hAnsi="Times New Roman" w:cs="Times New Roman"/>
          <w:sz w:val="24"/>
          <w:szCs w:val="24"/>
        </w:rPr>
        <w:t>Staff’s Recommendation on Approval of the Sale (filed on June 29, 2020, AIS Item No. 20);</w:t>
      </w:r>
    </w:p>
    <w:p w14:paraId="10624E19" w14:textId="5ACAAFEC" w:rsidR="00891598" w:rsidRPr="00891598" w:rsidRDefault="00891598" w:rsidP="00891598">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Confidential Financial Attachment to Recommendation on Approval of Sale (filed on June 29, 2020, AIS Item No. 21)</w:t>
      </w:r>
      <w:r w:rsidR="00CB2487">
        <w:rPr>
          <w:rFonts w:ascii="Times New Roman" w:eastAsia="Times New Roman" w:hAnsi="Times New Roman" w:cs="Times New Roman"/>
          <w:sz w:val="24"/>
          <w:szCs w:val="24"/>
        </w:rPr>
        <w:t>.</w:t>
      </w:r>
      <w:bookmarkStart w:id="1" w:name="_GoBack"/>
      <w:bookmarkEnd w:id="1"/>
    </w:p>
    <w:p w14:paraId="155857E5" w14:textId="77777777" w:rsidR="008E5AE9" w:rsidRPr="008E5AE9" w:rsidRDefault="008E5AE9" w:rsidP="008E5AE9">
      <w:pPr>
        <w:spacing w:after="0" w:line="360" w:lineRule="auto"/>
        <w:jc w:val="both"/>
        <w:rPr>
          <w:rFonts w:ascii="Times New Roman" w:eastAsia="Times New Roman" w:hAnsi="Times New Roman" w:cs="Times New Roman"/>
          <w:sz w:val="24"/>
          <w:szCs w:val="20"/>
        </w:rPr>
      </w:pPr>
    </w:p>
    <w:p w14:paraId="7930989F" w14:textId="760C6A3C" w:rsidR="008E5AE9" w:rsidRPr="008E5AE9" w:rsidRDefault="00537F54" w:rsidP="008E5AE9">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PROPOSED ORDER APPROVING SALE AND ALLOWING PROPOSED TRANSACTION TO PROCEED</w:t>
      </w:r>
    </w:p>
    <w:p w14:paraId="585C00F3" w14:textId="6CCC88C2" w:rsidR="008E5AE9" w:rsidRPr="008E5AE9" w:rsidRDefault="008E5AE9" w:rsidP="008E5AE9">
      <w:pPr>
        <w:spacing w:after="0" w:line="360" w:lineRule="auto"/>
        <w:contextualSpacing/>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0"/>
        </w:rPr>
        <w:tab/>
      </w:r>
      <w:r w:rsidRPr="008E5AE9">
        <w:rPr>
          <w:rFonts w:ascii="Times New Roman" w:eastAsia="Times New Roman" w:hAnsi="Times New Roman" w:cs="Times New Roman"/>
          <w:sz w:val="24"/>
          <w:szCs w:val="24"/>
        </w:rPr>
        <w:t xml:space="preserve">The </w:t>
      </w:r>
      <w:r w:rsidR="00537F54">
        <w:rPr>
          <w:rFonts w:ascii="Times New Roman" w:eastAsia="Times New Roman" w:hAnsi="Times New Roman" w:cs="Times New Roman"/>
          <w:sz w:val="24"/>
          <w:szCs w:val="24"/>
        </w:rPr>
        <w:t>attached Agreed Proposed Order Approving Sale and Allowing Proposed Transaction to Proceed would authorize the transfer to SP Utility all of Johnson Water Services facilities and water service area held under CCN number 12004, the cancellation of CCN number 12</w:t>
      </w:r>
      <w:r w:rsidR="009C3FF2">
        <w:rPr>
          <w:rFonts w:ascii="Times New Roman" w:eastAsia="Times New Roman" w:hAnsi="Times New Roman" w:cs="Times New Roman"/>
          <w:sz w:val="24"/>
          <w:szCs w:val="24"/>
        </w:rPr>
        <w:t>004</w:t>
      </w:r>
      <w:r w:rsidR="00151853">
        <w:rPr>
          <w:rFonts w:ascii="Times New Roman" w:eastAsia="Times New Roman" w:hAnsi="Times New Roman" w:cs="Times New Roman"/>
          <w:sz w:val="24"/>
          <w:szCs w:val="24"/>
        </w:rPr>
        <w:t>,</w:t>
      </w:r>
      <w:r w:rsidR="00B66055">
        <w:rPr>
          <w:rFonts w:ascii="Times New Roman" w:eastAsia="Times New Roman" w:hAnsi="Times New Roman" w:cs="Times New Roman"/>
          <w:sz w:val="24"/>
          <w:szCs w:val="24"/>
        </w:rPr>
        <w:t xml:space="preserve"> and </w:t>
      </w:r>
      <w:r w:rsidR="00B66055" w:rsidRPr="00B66055">
        <w:rPr>
          <w:rFonts w:ascii="Times New Roman" w:eastAsia="Times New Roman" w:hAnsi="Times New Roman" w:cs="Times New Roman"/>
          <w:sz w:val="24"/>
          <w:szCs w:val="24"/>
        </w:rPr>
        <w:t>all of the facilities and water service area will be transferred to SP Utility’s CCN number 12978</w:t>
      </w:r>
      <w:r w:rsidR="00B66055">
        <w:rPr>
          <w:rFonts w:ascii="Times New Roman" w:eastAsia="Times New Roman" w:hAnsi="Times New Roman" w:cs="Times New Roman"/>
          <w:sz w:val="24"/>
          <w:szCs w:val="24"/>
        </w:rPr>
        <w:t>. The Parties request that the Commission approve the proposed order.</w:t>
      </w:r>
    </w:p>
    <w:p w14:paraId="5C9D4769" w14:textId="77777777" w:rsidR="008E5AE9" w:rsidRPr="008E5AE9" w:rsidRDefault="008E5AE9" w:rsidP="008E5AE9">
      <w:pPr>
        <w:spacing w:after="0" w:line="360" w:lineRule="auto"/>
        <w:jc w:val="both"/>
        <w:rPr>
          <w:rFonts w:ascii="Times New Roman" w:eastAsia="Times New Roman" w:hAnsi="Times New Roman" w:cs="Times New Roman"/>
          <w:b/>
          <w:sz w:val="24"/>
          <w:szCs w:val="20"/>
        </w:rPr>
      </w:pPr>
    </w:p>
    <w:p w14:paraId="18C97EE2" w14:textId="77777777" w:rsidR="008E5AE9" w:rsidRPr="008E5AE9" w:rsidRDefault="008E5AE9" w:rsidP="008E5AE9">
      <w:pPr>
        <w:numPr>
          <w:ilvl w:val="0"/>
          <w:numId w:val="1"/>
        </w:numPr>
        <w:spacing w:after="0" w:line="360" w:lineRule="auto"/>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CONCLUSION</w:t>
      </w:r>
    </w:p>
    <w:p w14:paraId="0515619F" w14:textId="77777777" w:rsidR="008E5AE9" w:rsidRPr="008E5AE9" w:rsidRDefault="008E5AE9" w:rsidP="008E5AE9">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respectfully request that the items listed above be admitted into the record of </w:t>
      </w:r>
    </w:p>
    <w:p w14:paraId="204EC91C" w14:textId="77777777" w:rsidR="008E5AE9" w:rsidRPr="008E5AE9" w:rsidRDefault="008E5AE9" w:rsidP="008E5AE9">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this proceeding as evidence and that the Commission adopt the attached Proposed Notice of Approval.</w:t>
      </w:r>
    </w:p>
    <w:p w14:paraId="0A746B45" w14:textId="77777777" w:rsidR="008E5AE9" w:rsidRPr="00220560" w:rsidRDefault="008E5AE9" w:rsidP="008E5AE9">
      <w:pPr>
        <w:spacing w:after="0" w:line="240" w:lineRule="auto"/>
        <w:rPr>
          <w:rFonts w:ascii="Times New Roman" w:eastAsia="Times New Roman" w:hAnsi="Times New Roman" w:cs="Times New Roman"/>
          <w:sz w:val="24"/>
          <w:szCs w:val="20"/>
        </w:rPr>
      </w:pPr>
    </w:p>
    <w:p w14:paraId="2F43DC82" w14:textId="41DA3E81" w:rsidR="008E5AE9" w:rsidRDefault="008E5AE9" w:rsidP="008E5AE9">
      <w:pPr>
        <w:spacing w:after="0" w:line="240" w:lineRule="auto"/>
        <w:rPr>
          <w:rFonts w:ascii="Times New Roman" w:eastAsia="Times New Roman" w:hAnsi="Times New Roman" w:cs="Times New Roman"/>
          <w:sz w:val="24"/>
          <w:szCs w:val="20"/>
        </w:rPr>
      </w:pPr>
    </w:p>
    <w:p w14:paraId="6C9CA231" w14:textId="50072F01" w:rsidR="00066C81" w:rsidRDefault="00066C81" w:rsidP="008E5AE9">
      <w:pPr>
        <w:spacing w:after="0" w:line="240" w:lineRule="auto"/>
        <w:rPr>
          <w:rFonts w:ascii="Times New Roman" w:eastAsia="Times New Roman" w:hAnsi="Times New Roman" w:cs="Times New Roman"/>
          <w:sz w:val="24"/>
          <w:szCs w:val="20"/>
        </w:rPr>
      </w:pPr>
    </w:p>
    <w:p w14:paraId="3EA32749" w14:textId="1426E0E8" w:rsidR="00066C81" w:rsidRDefault="00066C81" w:rsidP="008E5AE9">
      <w:pPr>
        <w:spacing w:after="0" w:line="240" w:lineRule="auto"/>
        <w:rPr>
          <w:rFonts w:ascii="Times New Roman" w:eastAsia="Times New Roman" w:hAnsi="Times New Roman" w:cs="Times New Roman"/>
          <w:sz w:val="24"/>
          <w:szCs w:val="20"/>
        </w:rPr>
      </w:pPr>
    </w:p>
    <w:p w14:paraId="7B2B0849" w14:textId="77777777" w:rsidR="00C81405" w:rsidRDefault="00C81405" w:rsidP="008E5AE9">
      <w:pPr>
        <w:spacing w:after="0" w:line="240" w:lineRule="auto"/>
        <w:rPr>
          <w:rFonts w:ascii="Times New Roman" w:eastAsia="Times New Roman" w:hAnsi="Times New Roman" w:cs="Times New Roman"/>
          <w:sz w:val="24"/>
          <w:szCs w:val="20"/>
        </w:rPr>
      </w:pPr>
    </w:p>
    <w:p w14:paraId="14A7E009" w14:textId="674B1378" w:rsidR="008E5AE9" w:rsidRPr="00220560" w:rsidRDefault="008E5AE9" w:rsidP="008E5AE9">
      <w:pPr>
        <w:spacing w:after="0" w:line="240" w:lineRule="auto"/>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lastRenderedPageBreak/>
        <w:t xml:space="preserve">Dated: </w:t>
      </w:r>
      <w:r w:rsidRPr="00220560">
        <w:rPr>
          <w:rFonts w:ascii="Times New Roman" w:eastAsia="Times New Roman" w:hAnsi="Times New Roman" w:cs="Times New Roman"/>
          <w:sz w:val="24"/>
          <w:szCs w:val="20"/>
        </w:rPr>
        <w:fldChar w:fldCharType="begin"/>
      </w:r>
      <w:r w:rsidRPr="00220560">
        <w:rPr>
          <w:rFonts w:ascii="Times New Roman" w:eastAsia="Times New Roman" w:hAnsi="Times New Roman" w:cs="Times New Roman"/>
          <w:sz w:val="24"/>
          <w:szCs w:val="20"/>
        </w:rPr>
        <w:instrText xml:space="preserve"> DATE \@ "MMMM d, yyyy" </w:instrText>
      </w:r>
      <w:r w:rsidRPr="00220560">
        <w:rPr>
          <w:rFonts w:ascii="Times New Roman" w:eastAsia="Times New Roman" w:hAnsi="Times New Roman" w:cs="Times New Roman"/>
          <w:sz w:val="24"/>
          <w:szCs w:val="20"/>
        </w:rPr>
        <w:fldChar w:fldCharType="separate"/>
      </w:r>
      <w:r w:rsidR="00B8352F">
        <w:rPr>
          <w:rFonts w:ascii="Times New Roman" w:eastAsia="Times New Roman" w:hAnsi="Times New Roman" w:cs="Times New Roman"/>
          <w:noProof/>
          <w:sz w:val="24"/>
          <w:szCs w:val="20"/>
        </w:rPr>
        <w:t>July 31, 2020</w:t>
      </w:r>
      <w:r w:rsidRPr="00220560">
        <w:rPr>
          <w:rFonts w:ascii="Times New Roman" w:eastAsia="Times New Roman" w:hAnsi="Times New Roman" w:cs="Times New Roman"/>
          <w:sz w:val="24"/>
          <w:szCs w:val="20"/>
        </w:rPr>
        <w:fldChar w:fldCharType="end"/>
      </w:r>
    </w:p>
    <w:p w14:paraId="074A83FA" w14:textId="77777777" w:rsidR="008E5AE9" w:rsidRPr="00220560" w:rsidRDefault="008E5AE9" w:rsidP="008E5AE9">
      <w:pPr>
        <w:spacing w:after="0" w:line="240" w:lineRule="auto"/>
        <w:rPr>
          <w:rFonts w:ascii="Times New Roman" w:eastAsia="Times New Roman" w:hAnsi="Times New Roman" w:cs="Times New Roman"/>
          <w:sz w:val="24"/>
          <w:szCs w:val="20"/>
        </w:rPr>
      </w:pPr>
    </w:p>
    <w:p w14:paraId="50B5C4F8" w14:textId="77777777" w:rsidR="008E5AE9" w:rsidRPr="00220560" w:rsidRDefault="008E5AE9" w:rsidP="008E5AE9">
      <w:pPr>
        <w:spacing w:after="0" w:line="240" w:lineRule="auto"/>
        <w:rPr>
          <w:rFonts w:ascii="Times New Roman" w:eastAsia="Times New Roman" w:hAnsi="Times New Roman" w:cs="Times New Roman"/>
          <w:sz w:val="24"/>
          <w:szCs w:val="20"/>
        </w:rPr>
      </w:pPr>
    </w:p>
    <w:p w14:paraId="68522BF1" w14:textId="77777777" w:rsidR="008E5AE9" w:rsidRPr="00220560" w:rsidRDefault="008E5AE9" w:rsidP="008E5AE9">
      <w:pPr>
        <w:spacing w:after="0" w:line="48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Respectfully submitted,</w:t>
      </w:r>
    </w:p>
    <w:p w14:paraId="336CB230" w14:textId="77777777" w:rsidR="008E5AE9" w:rsidRPr="00220560" w:rsidRDefault="008E5AE9" w:rsidP="008E5AE9">
      <w:pPr>
        <w:spacing w:after="0" w:line="240" w:lineRule="auto"/>
        <w:ind w:left="4320"/>
        <w:contextualSpacing/>
        <w:jc w:val="both"/>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4"/>
        </w:rPr>
        <w:t>PUBLIC UTILITY COMMISSION OF TEXAS LEGAL DIVISION</w:t>
      </w:r>
    </w:p>
    <w:p w14:paraId="6BFCBC05" w14:textId="77777777" w:rsidR="008E5AE9" w:rsidRPr="00220560" w:rsidRDefault="008E5AE9" w:rsidP="008E5AE9">
      <w:pPr>
        <w:spacing w:after="0" w:line="240" w:lineRule="auto"/>
        <w:ind w:left="3600"/>
        <w:jc w:val="both"/>
        <w:rPr>
          <w:rFonts w:ascii="Times New Roman" w:eastAsia="Times New Roman" w:hAnsi="Times New Roman" w:cs="Times New Roman"/>
          <w:sz w:val="24"/>
          <w:szCs w:val="20"/>
        </w:rPr>
      </w:pPr>
    </w:p>
    <w:p w14:paraId="59C5EAD3" w14:textId="77777777" w:rsidR="008E5AE9" w:rsidRPr="00220560" w:rsidRDefault="008E5AE9" w:rsidP="008E5AE9">
      <w:pPr>
        <w:spacing w:after="0" w:line="240" w:lineRule="auto"/>
        <w:ind w:left="3600"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Rachelle Nicolette Robles</w:t>
      </w:r>
    </w:p>
    <w:p w14:paraId="18CE86C8" w14:textId="77777777" w:rsidR="008E5AE9" w:rsidRPr="00220560" w:rsidRDefault="008E5AE9" w:rsidP="008E5AE9">
      <w:pPr>
        <w:spacing w:after="0" w:line="240" w:lineRule="auto"/>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 xml:space="preserve">Division Director </w:t>
      </w:r>
    </w:p>
    <w:p w14:paraId="4615703C" w14:textId="77777777" w:rsidR="008E5AE9" w:rsidRPr="00220560" w:rsidRDefault="008E5AE9" w:rsidP="008E5AE9">
      <w:pPr>
        <w:spacing w:after="0" w:line="240" w:lineRule="auto"/>
        <w:ind w:left="4320"/>
        <w:jc w:val="both"/>
        <w:rPr>
          <w:rFonts w:ascii="Times New Roman" w:eastAsia="Times New Roman" w:hAnsi="Times New Roman" w:cs="Times New Roman"/>
          <w:sz w:val="24"/>
          <w:szCs w:val="20"/>
        </w:rPr>
      </w:pPr>
      <w:bookmarkStart w:id="2" w:name="_Hlk23239586"/>
    </w:p>
    <w:p w14:paraId="3F7F95DF" w14:textId="77777777" w:rsidR="008E5AE9" w:rsidRPr="00220560" w:rsidRDefault="008E5AE9" w:rsidP="008E5AE9">
      <w:pPr>
        <w:spacing w:after="0" w:line="24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Heath D. Armstrong</w:t>
      </w:r>
      <w:bookmarkEnd w:id="2"/>
      <w:r w:rsidRPr="00220560">
        <w:rPr>
          <w:rFonts w:ascii="Times New Roman" w:eastAsia="Times New Roman" w:hAnsi="Times New Roman" w:cs="Times New Roman"/>
          <w:sz w:val="24"/>
          <w:szCs w:val="20"/>
        </w:rPr>
        <w:t xml:space="preserve"> </w:t>
      </w:r>
    </w:p>
    <w:p w14:paraId="1CA57151" w14:textId="77777777" w:rsidR="008E5AE9" w:rsidRPr="00220560" w:rsidRDefault="008E5AE9" w:rsidP="008E5AE9">
      <w:pPr>
        <w:spacing w:after="0" w:line="24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Managing Attorney</w:t>
      </w:r>
    </w:p>
    <w:p w14:paraId="11F8FA15" w14:textId="77777777" w:rsidR="008E5AE9" w:rsidRPr="00220560" w:rsidRDefault="008E5AE9" w:rsidP="008E5AE9">
      <w:pPr>
        <w:spacing w:after="0" w:line="240" w:lineRule="auto"/>
        <w:rPr>
          <w:rFonts w:ascii="Times New Roman" w:eastAsia="Times New Roman" w:hAnsi="Times New Roman" w:cs="Times New Roman"/>
          <w:sz w:val="24"/>
          <w:szCs w:val="20"/>
        </w:rPr>
      </w:pPr>
    </w:p>
    <w:p w14:paraId="179EC050" w14:textId="77777777" w:rsidR="008E5AE9" w:rsidRPr="00220560" w:rsidRDefault="008E5AE9" w:rsidP="008E5AE9">
      <w:pPr>
        <w:spacing w:after="0" w:line="240" w:lineRule="auto"/>
        <w:rPr>
          <w:rFonts w:ascii="Times New Roman" w:eastAsia="Times New Roman" w:hAnsi="Times New Roman" w:cs="Times New Roman"/>
          <w:sz w:val="24"/>
          <w:szCs w:val="20"/>
        </w:rPr>
      </w:pPr>
    </w:p>
    <w:p w14:paraId="404477E2" w14:textId="2B8BD14F" w:rsidR="008E5AE9" w:rsidRPr="00220560" w:rsidRDefault="008E5AE9" w:rsidP="008E5AE9">
      <w:pPr>
        <w:spacing w:after="0" w:line="240" w:lineRule="auto"/>
        <w:jc w:val="both"/>
        <w:rPr>
          <w:rFonts w:ascii="Times New Roman" w:eastAsia="Times New Roman" w:hAnsi="Times New Roman" w:cs="Times New Roman"/>
          <w:sz w:val="24"/>
          <w:szCs w:val="20"/>
          <w:u w:val="single"/>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00B8352F">
        <w:rPr>
          <w:rFonts w:ascii="Times New Roman" w:eastAsia="Times New Roman" w:hAnsi="Times New Roman" w:cs="Times New Roman"/>
          <w:sz w:val="24"/>
          <w:szCs w:val="20"/>
          <w:u w:val="single"/>
        </w:rPr>
        <w:t>/s/ Robert Dakota Parish__</w:t>
      </w:r>
    </w:p>
    <w:p w14:paraId="1DB7E322"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bookmarkStart w:id="3" w:name="_Hlk31183861"/>
      <w:r w:rsidRPr="00220560">
        <w:rPr>
          <w:rFonts w:ascii="Times New Roman" w:eastAsia="Times New Roman" w:hAnsi="Times New Roman" w:cs="Times New Roman"/>
          <w:sz w:val="24"/>
          <w:szCs w:val="20"/>
        </w:rPr>
        <w:t>Robert Dakota Parish</w:t>
      </w:r>
      <w:bookmarkEnd w:id="3"/>
    </w:p>
    <w:p w14:paraId="32915483" w14:textId="77777777" w:rsidR="008E5AE9" w:rsidRPr="00220560" w:rsidRDefault="008E5AE9" w:rsidP="008E5AE9">
      <w:pPr>
        <w:spacing w:after="0" w:line="240" w:lineRule="auto"/>
        <w:ind w:left="3600"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State Bar No. 24116875</w:t>
      </w:r>
    </w:p>
    <w:p w14:paraId="0C63F22C"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1701 N. Congress Avenue</w:t>
      </w:r>
    </w:p>
    <w:p w14:paraId="714E2785"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P.O. Box 13326</w:t>
      </w:r>
    </w:p>
    <w:p w14:paraId="5E4F1998"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Austin, Texas 78711-3326</w:t>
      </w:r>
    </w:p>
    <w:p w14:paraId="1B95B4DD"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(512) 936-7442</w:t>
      </w:r>
    </w:p>
    <w:p w14:paraId="59483130"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(512) 936-7268 (facsimile)</w:t>
      </w:r>
    </w:p>
    <w:p w14:paraId="4193F367" w14:textId="77777777" w:rsidR="008E5AE9" w:rsidRPr="00220560" w:rsidRDefault="008E5AE9" w:rsidP="008E5AE9">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Robert.Parish@puc.texas.gov</w:t>
      </w:r>
    </w:p>
    <w:p w14:paraId="63ED7EA6" w14:textId="77777777" w:rsidR="008E5AE9" w:rsidRPr="00220560" w:rsidRDefault="008E5AE9" w:rsidP="008E5AE9">
      <w:pPr>
        <w:spacing w:after="0" w:line="240" w:lineRule="auto"/>
        <w:jc w:val="center"/>
        <w:rPr>
          <w:rFonts w:ascii="Times New Roman" w:eastAsia="Times New Roman" w:hAnsi="Times New Roman" w:cs="Times New Roman"/>
          <w:b/>
          <w:bCs/>
          <w:caps/>
          <w:sz w:val="24"/>
          <w:szCs w:val="24"/>
        </w:rPr>
      </w:pPr>
    </w:p>
    <w:p w14:paraId="2920840B" w14:textId="77777777" w:rsidR="008E5AE9" w:rsidRPr="00220560" w:rsidRDefault="008E5AE9" w:rsidP="008E5AE9">
      <w:pPr>
        <w:spacing w:after="0" w:line="240" w:lineRule="auto"/>
        <w:rPr>
          <w:rFonts w:ascii="Times New Roman" w:eastAsia="Times New Roman" w:hAnsi="Times New Roman" w:cs="Times New Roman"/>
          <w:b/>
          <w:bCs/>
          <w:caps/>
          <w:sz w:val="24"/>
          <w:szCs w:val="24"/>
        </w:rPr>
      </w:pPr>
    </w:p>
    <w:p w14:paraId="5F765663" w14:textId="77777777" w:rsidR="008E5AE9" w:rsidRPr="00220560" w:rsidRDefault="008E5AE9" w:rsidP="008E5AE9">
      <w:pPr>
        <w:spacing w:after="0" w:line="24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Docket</w:t>
      </w:r>
      <w:r w:rsidRPr="00220560">
        <w:rPr>
          <w:rFonts w:ascii="Times New Roman" w:eastAsia="Times New Roman" w:hAnsi="Times New Roman" w:cs="Times New Roman"/>
          <w:b/>
          <w:bCs/>
          <w:sz w:val="24"/>
          <w:szCs w:val="24"/>
        </w:rPr>
        <w:t xml:space="preserve"> </w:t>
      </w:r>
      <w:r w:rsidRPr="00220560">
        <w:rPr>
          <w:rFonts w:ascii="Times New Roman" w:eastAsia="Times New Roman" w:hAnsi="Times New Roman" w:cs="Times New Roman"/>
          <w:b/>
          <w:bCs/>
          <w:caps/>
          <w:sz w:val="24"/>
          <w:szCs w:val="24"/>
        </w:rPr>
        <w:t>No. 50422</w:t>
      </w:r>
    </w:p>
    <w:p w14:paraId="59DCFD3D" w14:textId="77777777" w:rsidR="008E5AE9" w:rsidRPr="00220560" w:rsidRDefault="008E5AE9" w:rsidP="008E5AE9">
      <w:pPr>
        <w:spacing w:after="0" w:line="240" w:lineRule="auto"/>
        <w:jc w:val="center"/>
        <w:rPr>
          <w:rFonts w:ascii="Times New Roman" w:eastAsia="Times New Roman" w:hAnsi="Times New Roman" w:cs="Times New Roman"/>
          <w:b/>
          <w:bCs/>
          <w:caps/>
          <w:sz w:val="24"/>
          <w:szCs w:val="24"/>
        </w:rPr>
      </w:pPr>
    </w:p>
    <w:p w14:paraId="0DEBEEDF" w14:textId="77777777" w:rsidR="008E5AE9" w:rsidRPr="00220560" w:rsidRDefault="008E5AE9" w:rsidP="008E5AE9">
      <w:pPr>
        <w:keepNext/>
        <w:spacing w:after="0" w:line="240" w:lineRule="auto"/>
        <w:jc w:val="center"/>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4"/>
        </w:rPr>
        <w:t>CERTIFICATE OF SERVICE</w:t>
      </w:r>
    </w:p>
    <w:p w14:paraId="2F378F18" w14:textId="77777777" w:rsidR="008E5AE9" w:rsidRPr="00220560" w:rsidRDefault="008E5AE9" w:rsidP="008E5AE9">
      <w:pPr>
        <w:keepNext/>
        <w:spacing w:after="0" w:line="240" w:lineRule="auto"/>
        <w:jc w:val="center"/>
        <w:rPr>
          <w:rFonts w:ascii="Times New Roman" w:eastAsia="Times New Roman" w:hAnsi="Times New Roman" w:cs="Times New Roman"/>
          <w:b/>
          <w:sz w:val="24"/>
          <w:szCs w:val="24"/>
        </w:rPr>
      </w:pPr>
    </w:p>
    <w:p w14:paraId="01795A66" w14:textId="02CB598D" w:rsidR="008E5AE9" w:rsidRPr="00220560" w:rsidRDefault="008E5AE9" w:rsidP="008E5AE9">
      <w:pPr>
        <w:keepNext/>
        <w:spacing w:after="0" w:line="360" w:lineRule="auto"/>
        <w:ind w:firstLine="720"/>
        <w:jc w:val="both"/>
        <w:rPr>
          <w:rFonts w:ascii="Times New Roman" w:eastAsia="Times New Roman" w:hAnsi="Times New Roman" w:cs="Times New Roman"/>
          <w:sz w:val="24"/>
          <w:szCs w:val="24"/>
        </w:rPr>
      </w:pPr>
      <w:r w:rsidRPr="0022056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790360">
        <w:rPr>
          <w:rFonts w:ascii="Times New Roman" w:eastAsia="Times New Roman" w:hAnsi="Times New Roman" w:cs="Times New Roman"/>
          <w:sz w:val="24"/>
          <w:szCs w:val="24"/>
        </w:rPr>
        <w:t>July</w:t>
      </w:r>
      <w:r w:rsidR="00790360" w:rsidRPr="00220560">
        <w:rPr>
          <w:rFonts w:ascii="Times New Roman" w:eastAsia="Times New Roman" w:hAnsi="Times New Roman" w:cs="Times New Roman"/>
          <w:sz w:val="24"/>
          <w:szCs w:val="24"/>
        </w:rPr>
        <w:t xml:space="preserve"> </w:t>
      </w:r>
      <w:r w:rsidR="00790360">
        <w:rPr>
          <w:rFonts w:ascii="Times New Roman" w:eastAsia="Times New Roman" w:hAnsi="Times New Roman" w:cs="Times New Roman"/>
          <w:sz w:val="24"/>
          <w:szCs w:val="24"/>
        </w:rPr>
        <w:t>31</w:t>
      </w:r>
      <w:r w:rsidRPr="00220560">
        <w:rPr>
          <w:rFonts w:ascii="Times New Roman" w:eastAsia="Times New Roman" w:hAnsi="Times New Roman" w:cs="Times New Roman"/>
          <w:sz w:val="24"/>
          <w:szCs w:val="24"/>
        </w:rPr>
        <w:t>, 2020, in accordance with the Order Suspending Rules, issued in Project No. 50664.</w:t>
      </w:r>
    </w:p>
    <w:p w14:paraId="278DA3E4" w14:textId="77777777" w:rsidR="008E5AE9" w:rsidRPr="00220560" w:rsidRDefault="008E5AE9" w:rsidP="008E5AE9">
      <w:pPr>
        <w:keepNext/>
        <w:spacing w:after="0" w:line="360" w:lineRule="auto"/>
        <w:ind w:firstLine="720"/>
        <w:jc w:val="both"/>
        <w:rPr>
          <w:rFonts w:ascii="Times New Roman" w:eastAsia="Times New Roman" w:hAnsi="Times New Roman" w:cs="Times New Roman"/>
          <w:sz w:val="24"/>
          <w:szCs w:val="24"/>
        </w:rPr>
      </w:pPr>
    </w:p>
    <w:p w14:paraId="7FD53B71" w14:textId="090B4ED9" w:rsidR="008E5AE9" w:rsidRPr="00220560" w:rsidRDefault="00B8352F" w:rsidP="008E5AE9">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32564CAF" w14:textId="77777777" w:rsidR="008E5AE9" w:rsidRPr="00220560" w:rsidRDefault="008E5AE9" w:rsidP="008E5AE9">
      <w:pPr>
        <w:spacing w:after="0" w:line="240" w:lineRule="auto"/>
        <w:ind w:left="3600" w:firstLine="720"/>
        <w:rPr>
          <w:rFonts w:ascii="Times New Roman" w:eastAsia="Calibri" w:hAnsi="Times New Roman" w:cs="Times New Roman"/>
          <w:sz w:val="24"/>
          <w:szCs w:val="24"/>
        </w:rPr>
      </w:pPr>
      <w:r w:rsidRPr="00220560">
        <w:rPr>
          <w:rFonts w:ascii="Times New Roman" w:eastAsia="Times New Roman" w:hAnsi="Times New Roman" w:cs="Times New Roman"/>
          <w:sz w:val="24"/>
          <w:szCs w:val="20"/>
        </w:rPr>
        <w:t>Robert Dakota Parish</w:t>
      </w:r>
    </w:p>
    <w:p w14:paraId="70B4094F" w14:textId="18CC6986" w:rsidR="00F17459" w:rsidRDefault="00F17459"/>
    <w:p w14:paraId="74F8F253" w14:textId="0D754048" w:rsidR="00066C81" w:rsidRDefault="00066C81"/>
    <w:p w14:paraId="662FD3CF" w14:textId="53DD9B3E" w:rsidR="00066C81" w:rsidRDefault="00066C81"/>
    <w:p w14:paraId="77997AB4" w14:textId="56053BC8" w:rsidR="00066C81" w:rsidRDefault="00066C81"/>
    <w:p w14:paraId="21D3532E" w14:textId="432AD84A" w:rsidR="00066C81" w:rsidRDefault="00066C81"/>
    <w:p w14:paraId="163F3941" w14:textId="77777777" w:rsidR="00D142BA" w:rsidRPr="00220560" w:rsidRDefault="00D142BA" w:rsidP="00D142BA">
      <w:pPr>
        <w:spacing w:after="0" w:line="240" w:lineRule="auto"/>
        <w:jc w:val="center"/>
        <w:rPr>
          <w:rFonts w:ascii="Times New Roman" w:eastAsia="Times New Roman" w:hAnsi="Times New Roman" w:cs="Times New Roman"/>
          <w:b/>
          <w:caps/>
          <w:sz w:val="24"/>
          <w:szCs w:val="24"/>
        </w:rPr>
      </w:pPr>
      <w:r w:rsidRPr="00220560">
        <w:rPr>
          <w:rFonts w:ascii="Times New Roman" w:eastAsia="Times New Roman" w:hAnsi="Times New Roman" w:cs="Times New Roman"/>
          <w:b/>
          <w:caps/>
          <w:sz w:val="24"/>
          <w:szCs w:val="24"/>
        </w:rPr>
        <w:lastRenderedPageBreak/>
        <w:t>DOCKET NO. 50422</w:t>
      </w:r>
    </w:p>
    <w:p w14:paraId="12842E42" w14:textId="77777777" w:rsidR="00D142BA" w:rsidRPr="00220560" w:rsidRDefault="00D142BA" w:rsidP="00D142BA">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D142BA" w:rsidRPr="00220560" w14:paraId="3CFF4540" w14:textId="77777777" w:rsidTr="005F166E">
        <w:trPr>
          <w:trHeight w:val="1287"/>
        </w:trPr>
        <w:tc>
          <w:tcPr>
            <w:tcW w:w="4770" w:type="dxa"/>
            <w:tcMar>
              <w:top w:w="0" w:type="dxa"/>
              <w:left w:w="108" w:type="dxa"/>
              <w:bottom w:w="0" w:type="dxa"/>
              <w:right w:w="108" w:type="dxa"/>
            </w:tcMar>
          </w:tcPr>
          <w:p w14:paraId="73EF63EE" w14:textId="77777777" w:rsidR="00D142BA" w:rsidRPr="00220560" w:rsidRDefault="00D142BA" w:rsidP="005F166E">
            <w:pPr>
              <w:keepNext/>
              <w:spacing w:after="0" w:line="240" w:lineRule="auto"/>
              <w:rPr>
                <w:rFonts w:ascii="Times New Roman Bold" w:eastAsia="Times New Roman" w:hAnsi="Times New Roman Bold" w:cs="Times New Roman"/>
                <w:b/>
                <w:caps/>
                <w:sz w:val="24"/>
                <w:szCs w:val="20"/>
              </w:rPr>
            </w:pPr>
            <w:r w:rsidRPr="00220560">
              <w:rPr>
                <w:rFonts w:ascii="Times New Roman Bold" w:eastAsia="Times New Roman" w:hAnsi="Times New Roman Bold" w:cs="Times New Roman"/>
                <w:b/>
                <w:bCs/>
                <w:caps/>
                <w:sz w:val="24"/>
                <w:szCs w:val="20"/>
              </w:rPr>
              <w:t xml:space="preserve">APPLICATION OF </w:t>
            </w:r>
            <w:r w:rsidRPr="00220560">
              <w:rPr>
                <w:rFonts w:ascii="Times New Roman Bold" w:eastAsia="Times New Roman" w:hAnsi="Times New Roman Bold" w:cs="Times New Roman"/>
                <w:b/>
                <w:caps/>
                <w:sz w:val="24"/>
                <w:szCs w:val="20"/>
              </w:rPr>
              <w:t>Johnson Water Service</w:t>
            </w:r>
            <w:r w:rsidRPr="00220560">
              <w:rPr>
                <w:rFonts w:ascii="Times New Roman Bold" w:eastAsia="Times New Roman" w:hAnsi="Times New Roman Bold" w:cs="Times New Roman"/>
                <w:b/>
                <w:bCs/>
                <w:caps/>
                <w:sz w:val="24"/>
                <w:szCs w:val="20"/>
              </w:rPr>
              <w:t xml:space="preserve"> AND </w:t>
            </w:r>
            <w:r w:rsidRPr="00220560">
              <w:rPr>
                <w:rFonts w:ascii="Times New Roman Bold" w:eastAsia="Times New Roman" w:hAnsi="Times New Roman Bold" w:cs="Times New Roman"/>
                <w:b/>
                <w:caps/>
                <w:sz w:val="24"/>
                <w:szCs w:val="20"/>
              </w:rPr>
              <w:t xml:space="preserve">SP Utility </w:t>
            </w:r>
          </w:p>
          <w:p w14:paraId="41D98604" w14:textId="6D1E8606" w:rsidR="00D142BA" w:rsidRPr="00220560" w:rsidRDefault="00D142BA" w:rsidP="005F166E">
            <w:pPr>
              <w:keepNext/>
              <w:spacing w:after="0" w:line="240" w:lineRule="auto"/>
              <w:rPr>
                <w:rFonts w:ascii="Times New Roman Bold" w:eastAsia="Times New Roman" w:hAnsi="Times New Roman Bold" w:cs="Times New Roman"/>
                <w:b/>
                <w:bCs/>
                <w:caps/>
                <w:sz w:val="24"/>
                <w:szCs w:val="20"/>
              </w:rPr>
            </w:pPr>
            <w:r w:rsidRPr="00220560">
              <w:rPr>
                <w:rFonts w:ascii="Times New Roman Bold" w:eastAsia="Times New Roman" w:hAnsi="Times New Roman Bold" w:cs="Times New Roman"/>
                <w:b/>
                <w:caps/>
                <w:sz w:val="24"/>
                <w:szCs w:val="20"/>
              </w:rPr>
              <w:t xml:space="preserve">Company, Inc. </w:t>
            </w:r>
            <w:r w:rsidRPr="00220560">
              <w:rPr>
                <w:rFonts w:ascii="Times New Roman Bold" w:eastAsia="Times New Roman" w:hAnsi="Times New Roman Bold" w:cs="Times New Roman"/>
                <w:b/>
                <w:bCs/>
                <w:caps/>
                <w:sz w:val="24"/>
                <w:szCs w:val="20"/>
              </w:rPr>
              <w:t xml:space="preserve"> FOR SALE</w:t>
            </w:r>
            <w:r w:rsidR="00790360">
              <w:rPr>
                <w:rFonts w:ascii="Times New Roman Bold" w:eastAsia="Times New Roman" w:hAnsi="Times New Roman Bold" w:cs="Times New Roman"/>
                <w:b/>
                <w:bCs/>
                <w:caps/>
                <w:sz w:val="24"/>
                <w:szCs w:val="20"/>
              </w:rPr>
              <w:t>,</w:t>
            </w:r>
            <w:r w:rsidRPr="00220560">
              <w:rPr>
                <w:rFonts w:ascii="Times New Roman Bold" w:eastAsia="Times New Roman" w:hAnsi="Times New Roman Bold" w:cs="Times New Roman"/>
                <w:b/>
                <w:bCs/>
                <w:caps/>
                <w:sz w:val="24"/>
                <w:szCs w:val="20"/>
              </w:rPr>
              <w:t xml:space="preserve"> </w:t>
            </w:r>
          </w:p>
          <w:p w14:paraId="50F7184D" w14:textId="47087E81" w:rsidR="00D142BA" w:rsidRPr="00220560" w:rsidRDefault="00D142BA" w:rsidP="005F166E">
            <w:pPr>
              <w:keepNext/>
              <w:spacing w:after="0" w:line="240" w:lineRule="auto"/>
              <w:rPr>
                <w:rFonts w:ascii="Times New Roman Bold" w:eastAsia="Times New Roman" w:hAnsi="Times New Roman Bold" w:cs="Times New Roman"/>
                <w:b/>
                <w:bCs/>
                <w:caps/>
                <w:sz w:val="24"/>
                <w:szCs w:val="24"/>
              </w:rPr>
            </w:pPr>
            <w:r w:rsidRPr="00220560">
              <w:rPr>
                <w:rFonts w:ascii="Times New Roman Bold" w:eastAsia="Times New Roman" w:hAnsi="Times New Roman Bold" w:cs="Times New Roman"/>
                <w:b/>
                <w:bCs/>
                <w:caps/>
                <w:sz w:val="24"/>
                <w:szCs w:val="20"/>
              </w:rPr>
              <w:t>TRANSFER</w:t>
            </w:r>
            <w:r w:rsidR="00790360">
              <w:rPr>
                <w:rFonts w:ascii="Times New Roman Bold" w:eastAsia="Times New Roman" w:hAnsi="Times New Roman Bold" w:cs="Times New Roman"/>
                <w:b/>
                <w:bCs/>
                <w:caps/>
                <w:sz w:val="24"/>
                <w:szCs w:val="20"/>
              </w:rPr>
              <w:t>,</w:t>
            </w:r>
            <w:r w:rsidRPr="00220560">
              <w:rPr>
                <w:rFonts w:ascii="Times New Roman Bold" w:eastAsia="Times New Roman" w:hAnsi="Times New Roman Bold" w:cs="Times New Roman"/>
                <w:b/>
                <w:bCs/>
                <w:caps/>
                <w:sz w:val="24"/>
                <w:szCs w:val="20"/>
              </w:rPr>
              <w:t xml:space="preserve"> OR MERGER OF FACILITIES AND CERTIFICATE RIGHTS IN Brazoria COUNTY</w:t>
            </w:r>
          </w:p>
        </w:tc>
        <w:tc>
          <w:tcPr>
            <w:tcW w:w="450" w:type="dxa"/>
            <w:tcMar>
              <w:top w:w="0" w:type="dxa"/>
              <w:left w:w="108" w:type="dxa"/>
              <w:bottom w:w="0" w:type="dxa"/>
              <w:right w:w="108" w:type="dxa"/>
            </w:tcMar>
          </w:tcPr>
          <w:p w14:paraId="326C1B70" w14:textId="77777777" w:rsidR="00D142BA" w:rsidRPr="00220560" w:rsidRDefault="00D142BA"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78656CE1" w14:textId="77777777" w:rsidR="00D142BA" w:rsidRPr="00220560" w:rsidRDefault="00D142BA"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660EE1BB" w14:textId="77777777" w:rsidR="00D142BA" w:rsidRPr="00220560" w:rsidRDefault="00D142BA"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63F6B5A6" w14:textId="77777777" w:rsidR="00D142BA" w:rsidRPr="00220560" w:rsidRDefault="00D142BA"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0AA37EAB" w14:textId="77777777" w:rsidR="00D142BA" w:rsidRPr="00220560" w:rsidRDefault="00D142BA"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3D3F2609" w14:textId="77777777" w:rsidR="00D142BA" w:rsidRPr="00220560" w:rsidRDefault="00D142BA" w:rsidP="005F166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3AA2FEC9" w14:textId="77777777" w:rsidR="00D142BA" w:rsidRPr="00220560" w:rsidRDefault="00D142BA" w:rsidP="005F166E">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PUBLIC UTILITY COMMISSION</w:t>
            </w:r>
          </w:p>
          <w:p w14:paraId="1A1544DB" w14:textId="77777777" w:rsidR="00D142BA" w:rsidRPr="00220560" w:rsidRDefault="00D142BA" w:rsidP="005F166E">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OF TEXAS</w:t>
            </w:r>
          </w:p>
        </w:tc>
      </w:tr>
    </w:tbl>
    <w:p w14:paraId="2E98291C" w14:textId="77777777" w:rsidR="00066C81" w:rsidRPr="00066C81" w:rsidRDefault="00066C81" w:rsidP="00066C81">
      <w:pPr>
        <w:spacing w:after="0" w:line="240" w:lineRule="auto"/>
        <w:ind w:left="4320"/>
        <w:jc w:val="both"/>
        <w:rPr>
          <w:rFonts w:ascii="Times New Roman" w:eastAsia="Times New Roman" w:hAnsi="Times New Roman" w:cs="Times New Roman"/>
          <w:sz w:val="24"/>
          <w:szCs w:val="20"/>
        </w:rPr>
      </w:pPr>
    </w:p>
    <w:p w14:paraId="1E6DD7B0" w14:textId="1A9EAAB2" w:rsidR="00066C81" w:rsidRPr="00066C81" w:rsidRDefault="00003C57" w:rsidP="00066C81">
      <w:pPr>
        <w:spacing w:after="0" w:line="36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AGREED PROPOSED ORDER APPROVING SALE AND ALLOWING TRANSACTION TO PROCEED</w:t>
      </w:r>
    </w:p>
    <w:p w14:paraId="2C5B3030" w14:textId="29D54F8B" w:rsidR="00066C81" w:rsidRPr="00066C81" w:rsidRDefault="00066C81" w:rsidP="00A44819">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 xml:space="preserve">This </w:t>
      </w:r>
      <w:r w:rsidR="00D142BA">
        <w:rPr>
          <w:rFonts w:ascii="Times New Roman" w:eastAsia="Times New Roman" w:hAnsi="Times New Roman" w:cs="Times New Roman"/>
          <w:sz w:val="24"/>
          <w:szCs w:val="20"/>
        </w:rPr>
        <w:t>Order</w:t>
      </w:r>
      <w:r w:rsidRPr="00066C81">
        <w:rPr>
          <w:rFonts w:ascii="Times New Roman" w:eastAsia="Times New Roman" w:hAnsi="Times New Roman" w:cs="Times New Roman"/>
          <w:sz w:val="24"/>
          <w:szCs w:val="20"/>
        </w:rPr>
        <w:t xml:space="preserve"> addresses the </w:t>
      </w:r>
      <w:r w:rsidR="00D142BA">
        <w:rPr>
          <w:rFonts w:ascii="Times New Roman" w:eastAsia="Times New Roman" w:hAnsi="Times New Roman" w:cs="Times New Roman"/>
          <w:sz w:val="24"/>
          <w:szCs w:val="20"/>
        </w:rPr>
        <w:t xml:space="preserve">January 8, 2020 </w:t>
      </w:r>
      <w:r w:rsidRPr="00066C81">
        <w:rPr>
          <w:rFonts w:ascii="Times New Roman" w:eastAsia="Times New Roman" w:hAnsi="Times New Roman" w:cs="Times New Roman"/>
          <w:sz w:val="24"/>
          <w:szCs w:val="20"/>
        </w:rPr>
        <w:t xml:space="preserve">application of </w:t>
      </w:r>
      <w:r w:rsidR="00D142BA">
        <w:rPr>
          <w:rFonts w:ascii="Times New Roman" w:eastAsia="Times New Roman" w:hAnsi="Times New Roman" w:cs="Times New Roman"/>
          <w:sz w:val="24"/>
          <w:szCs w:val="24"/>
        </w:rPr>
        <w:t xml:space="preserve">Johnson Water Service </w:t>
      </w:r>
      <w:r w:rsidRPr="00066C81">
        <w:rPr>
          <w:rFonts w:ascii="Times New Roman" w:eastAsia="Times New Roman" w:hAnsi="Times New Roman" w:cs="Times New Roman"/>
          <w:sz w:val="24"/>
          <w:szCs w:val="24"/>
        </w:rPr>
        <w:t xml:space="preserve">and </w:t>
      </w:r>
      <w:r w:rsidR="00D142BA">
        <w:rPr>
          <w:rFonts w:ascii="Times New Roman" w:eastAsia="Times New Roman" w:hAnsi="Times New Roman" w:cs="Times New Roman"/>
          <w:sz w:val="24"/>
          <w:szCs w:val="24"/>
        </w:rPr>
        <w:t xml:space="preserve">SP Utility Company, Inc. </w:t>
      </w:r>
      <w:r w:rsidR="00A44819">
        <w:rPr>
          <w:rFonts w:ascii="Times New Roman" w:eastAsia="Times New Roman" w:hAnsi="Times New Roman" w:cs="Times New Roman"/>
          <w:sz w:val="24"/>
          <w:szCs w:val="24"/>
        </w:rPr>
        <w:t>(SP Utility)</w:t>
      </w:r>
      <w:r w:rsidR="009C3FF2" w:rsidRPr="009C3FF2">
        <w:rPr>
          <w:rFonts w:ascii="Times New Roman" w:eastAsia="Times New Roman" w:hAnsi="Times New Roman" w:cs="Times New Roman"/>
          <w:sz w:val="24"/>
          <w:szCs w:val="24"/>
        </w:rPr>
        <w:t>(collectively, Applicants)</w:t>
      </w:r>
      <w:r w:rsidR="009C3FF2">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0"/>
        </w:rPr>
        <w:t xml:space="preserve">for sale, transfer, or merger of certificate rights in </w:t>
      </w:r>
      <w:r w:rsidR="00D142BA">
        <w:rPr>
          <w:rFonts w:ascii="Times New Roman" w:eastAsia="Times New Roman" w:hAnsi="Times New Roman" w:cs="Times New Roman"/>
          <w:sz w:val="24"/>
          <w:szCs w:val="20"/>
        </w:rPr>
        <w:t>Brazoria</w:t>
      </w:r>
      <w:r w:rsidRPr="00066C81">
        <w:rPr>
          <w:rFonts w:ascii="Times New Roman" w:eastAsia="Times New Roman" w:hAnsi="Times New Roman" w:cs="Times New Roman"/>
          <w:sz w:val="24"/>
          <w:szCs w:val="20"/>
        </w:rPr>
        <w:t xml:space="preserve"> Count</w:t>
      </w:r>
      <w:r w:rsidR="00D142BA">
        <w:rPr>
          <w:rFonts w:ascii="Times New Roman" w:eastAsia="Times New Roman" w:hAnsi="Times New Roman" w:cs="Times New Roman"/>
          <w:sz w:val="24"/>
          <w:szCs w:val="20"/>
        </w:rPr>
        <w:t>y</w:t>
      </w:r>
      <w:r w:rsidRPr="00066C81">
        <w:rPr>
          <w:rFonts w:ascii="Times New Roman" w:eastAsia="Times New Roman" w:hAnsi="Times New Roman" w:cs="Times New Roman"/>
          <w:sz w:val="24"/>
          <w:szCs w:val="20"/>
        </w:rPr>
        <w:t xml:space="preserve">. </w:t>
      </w:r>
      <w:r w:rsidR="00A44819">
        <w:rPr>
          <w:rFonts w:ascii="Times New Roman" w:eastAsia="Times New Roman" w:hAnsi="Times New Roman" w:cs="Times New Roman"/>
          <w:sz w:val="24"/>
          <w:szCs w:val="20"/>
        </w:rPr>
        <w:t xml:space="preserve">Specifically, in the transaction: (1) SP Utility will acquire all of Johnson Water Service’s facilities and water service area from Johnson Water Service’s water certificate of convenience and necessity (CCN) number 12004, (2) CCN number 12004 will be cancelled; and (3) all of the facilities and water service area will be transferred to SP Utility’s CCN number 12978. The area being transferred includes 28 acres and 44 connections. The administrative law judge (ALJ) grants that the transaction proposed in this application may proceed and be consummated. </w:t>
      </w:r>
    </w:p>
    <w:p w14:paraId="41546433" w14:textId="77777777" w:rsidR="00066C81" w:rsidRPr="00066C81" w:rsidRDefault="00066C81" w:rsidP="00066C81">
      <w:pPr>
        <w:spacing w:after="0" w:line="360" w:lineRule="auto"/>
        <w:jc w:val="both"/>
        <w:rPr>
          <w:rFonts w:ascii="Times New Roman" w:eastAsia="Times New Roman" w:hAnsi="Times New Roman" w:cs="Times New Roman"/>
          <w:sz w:val="24"/>
          <w:szCs w:val="20"/>
        </w:rPr>
      </w:pPr>
    </w:p>
    <w:p w14:paraId="5D94CC4C" w14:textId="0436F14D" w:rsidR="00066C81" w:rsidRPr="00066C81" w:rsidRDefault="00A06E7D" w:rsidP="00066C81">
      <w:pPr>
        <w:numPr>
          <w:ilvl w:val="0"/>
          <w:numId w:val="3"/>
        </w:numPr>
        <w:spacing w:after="0" w:line="360" w:lineRule="auto"/>
        <w:contextualSpacing/>
        <w:jc w:val="center"/>
        <w:rPr>
          <w:rFonts w:ascii="Times New Roman" w:eastAsia="Times New Roman" w:hAnsi="Times New Roman" w:cs="Times New Roman"/>
          <w:b/>
          <w:sz w:val="24"/>
          <w:szCs w:val="20"/>
        </w:rPr>
      </w:pPr>
      <w:r w:rsidRPr="00066C81">
        <w:rPr>
          <w:rFonts w:ascii="Times New Roman" w:eastAsia="Times New Roman" w:hAnsi="Times New Roman" w:cs="Times New Roman"/>
          <w:b/>
          <w:sz w:val="24"/>
          <w:szCs w:val="20"/>
        </w:rPr>
        <w:t xml:space="preserve">Findings </w:t>
      </w:r>
      <w:r>
        <w:rPr>
          <w:rFonts w:ascii="Times New Roman" w:eastAsia="Times New Roman" w:hAnsi="Times New Roman" w:cs="Times New Roman"/>
          <w:b/>
          <w:sz w:val="24"/>
          <w:szCs w:val="20"/>
        </w:rPr>
        <w:t>o</w:t>
      </w:r>
      <w:r w:rsidRPr="00066C81">
        <w:rPr>
          <w:rFonts w:ascii="Times New Roman" w:eastAsia="Times New Roman" w:hAnsi="Times New Roman" w:cs="Times New Roman"/>
          <w:b/>
          <w:sz w:val="24"/>
          <w:szCs w:val="20"/>
        </w:rPr>
        <w:t>f Fact</w:t>
      </w:r>
    </w:p>
    <w:p w14:paraId="14D79D8A" w14:textId="09A6BB30" w:rsidR="00066C81" w:rsidRPr="00066C81" w:rsidRDefault="00066C81" w:rsidP="00A44819">
      <w:pPr>
        <w:spacing w:after="0" w:line="360" w:lineRule="auto"/>
        <w:ind w:firstLine="360"/>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 Commission </w:t>
      </w:r>
      <w:r w:rsidR="00A44819">
        <w:rPr>
          <w:rFonts w:ascii="Times New Roman" w:eastAsia="Times New Roman" w:hAnsi="Times New Roman" w:cs="Times New Roman"/>
          <w:sz w:val="24"/>
          <w:szCs w:val="20"/>
        </w:rPr>
        <w:t>makes the following finding of fact.</w:t>
      </w:r>
    </w:p>
    <w:p w14:paraId="2EC36703" w14:textId="77777777" w:rsidR="00066C81" w:rsidRPr="00066C81" w:rsidRDefault="00066C81" w:rsidP="00066C81">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 xml:space="preserve">Applicant </w:t>
      </w:r>
    </w:p>
    <w:p w14:paraId="1953BA8E" w14:textId="1A51E149" w:rsidR="00066C81" w:rsidRPr="00066C81" w:rsidRDefault="004E7C01" w:rsidP="00066C81">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Michael H. Johnson is an individual doing business as Johnson Water Service.</w:t>
      </w:r>
    </w:p>
    <w:p w14:paraId="3C28929B" w14:textId="523C6903" w:rsidR="00066C81" w:rsidRPr="00066C81" w:rsidRDefault="00A44819" w:rsidP="00066C81">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Johnson Water Service</w:t>
      </w:r>
      <w:r w:rsidR="00066C81" w:rsidRPr="00066C81">
        <w:rPr>
          <w:rFonts w:ascii="Times New Roman" w:eastAsia="Times New Roman" w:hAnsi="Times New Roman" w:cs="Times New Roman"/>
          <w:sz w:val="24"/>
          <w:szCs w:val="20"/>
        </w:rPr>
        <w:t xml:space="preserve"> owns a public water system (PWS)</w:t>
      </w:r>
      <w:r w:rsidR="003C5778">
        <w:rPr>
          <w:rFonts w:ascii="Times New Roman" w:eastAsia="Times New Roman" w:hAnsi="Times New Roman" w:cs="Times New Roman"/>
          <w:sz w:val="24"/>
          <w:szCs w:val="20"/>
        </w:rPr>
        <w:t xml:space="preserve"> Olean</w:t>
      </w:r>
      <w:r w:rsidR="004E7C01">
        <w:rPr>
          <w:rFonts w:ascii="Times New Roman" w:eastAsia="Times New Roman" w:hAnsi="Times New Roman" w:cs="Times New Roman"/>
          <w:sz w:val="24"/>
          <w:szCs w:val="20"/>
        </w:rPr>
        <w:t>d</w:t>
      </w:r>
      <w:r w:rsidR="003C5778">
        <w:rPr>
          <w:rFonts w:ascii="Times New Roman" w:eastAsia="Times New Roman" w:hAnsi="Times New Roman" w:cs="Times New Roman"/>
          <w:sz w:val="24"/>
          <w:szCs w:val="20"/>
        </w:rPr>
        <w:t>er Road Mobile Home Development</w:t>
      </w:r>
      <w:r w:rsidR="00066C81" w:rsidRPr="00066C81">
        <w:rPr>
          <w:rFonts w:ascii="Times New Roman" w:eastAsia="Times New Roman" w:hAnsi="Times New Roman" w:cs="Times New Roman"/>
          <w:sz w:val="24"/>
          <w:szCs w:val="20"/>
        </w:rPr>
        <w:t xml:space="preserve"> registered with the Texas Commission on Environmental Quality (TCEQ) PWS number </w:t>
      </w:r>
      <w:r w:rsidR="003C5778">
        <w:rPr>
          <w:rFonts w:ascii="Times New Roman" w:eastAsia="Times New Roman" w:hAnsi="Times New Roman" w:cs="Times New Roman"/>
          <w:sz w:val="24"/>
          <w:szCs w:val="20"/>
        </w:rPr>
        <w:t>0200158</w:t>
      </w:r>
      <w:r w:rsidR="00066C81" w:rsidRPr="00066C81">
        <w:rPr>
          <w:rFonts w:ascii="Times New Roman" w:eastAsia="Times New Roman" w:hAnsi="Times New Roman" w:cs="Times New Roman"/>
          <w:sz w:val="24"/>
          <w:szCs w:val="20"/>
        </w:rPr>
        <w:t>.</w:t>
      </w:r>
    </w:p>
    <w:p w14:paraId="7B8D26E9" w14:textId="6B320A04" w:rsidR="00066C81" w:rsidRPr="00066C81" w:rsidRDefault="003C5778" w:rsidP="00066C81">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Johnson Water Service</w:t>
      </w:r>
      <w:r w:rsidR="00066C81" w:rsidRPr="00066C81">
        <w:rPr>
          <w:rFonts w:ascii="Times New Roman" w:eastAsia="Times New Roman" w:hAnsi="Times New Roman" w:cs="Times New Roman"/>
          <w:sz w:val="24"/>
          <w:szCs w:val="20"/>
        </w:rPr>
        <w:t xml:space="preserve"> operates, maintains, and controls facilities that provide water service in </w:t>
      </w:r>
      <w:r>
        <w:rPr>
          <w:rFonts w:ascii="Times New Roman" w:eastAsia="Times New Roman" w:hAnsi="Times New Roman" w:cs="Times New Roman"/>
          <w:sz w:val="24"/>
          <w:szCs w:val="20"/>
        </w:rPr>
        <w:t>Brazoria County</w:t>
      </w:r>
      <w:r w:rsidR="00066C81" w:rsidRPr="00066C81">
        <w:rPr>
          <w:rFonts w:ascii="Times New Roman" w:eastAsia="Times New Roman" w:hAnsi="Times New Roman" w:cs="Times New Roman"/>
          <w:sz w:val="24"/>
          <w:szCs w:val="20"/>
        </w:rPr>
        <w:t xml:space="preserve"> under CCN number 12</w:t>
      </w:r>
      <w:r>
        <w:rPr>
          <w:rFonts w:ascii="Times New Roman" w:eastAsia="Times New Roman" w:hAnsi="Times New Roman" w:cs="Times New Roman"/>
          <w:sz w:val="24"/>
          <w:szCs w:val="20"/>
        </w:rPr>
        <w:t>004</w:t>
      </w:r>
      <w:r w:rsidR="00066C81" w:rsidRPr="00066C81">
        <w:rPr>
          <w:rFonts w:ascii="Times New Roman" w:eastAsia="Times New Roman" w:hAnsi="Times New Roman" w:cs="Times New Roman"/>
          <w:sz w:val="24"/>
          <w:szCs w:val="20"/>
        </w:rPr>
        <w:t>.</w:t>
      </w:r>
    </w:p>
    <w:p w14:paraId="711ABA58" w14:textId="29A3DE9A" w:rsidR="00066C81" w:rsidRPr="00066C81" w:rsidRDefault="004E7C01" w:rsidP="00066C81">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SP Utility Company, Inc.</w:t>
      </w:r>
      <w:r w:rsidR="00066C81" w:rsidRPr="00066C81">
        <w:rPr>
          <w:rFonts w:ascii="Times New Roman" w:eastAsia="Times New Roman" w:hAnsi="Times New Roman" w:cs="Times New Roman"/>
          <w:sz w:val="24"/>
          <w:szCs w:val="20"/>
        </w:rPr>
        <w:t xml:space="preserve"> is a domestic for-profit corporation registered with the Texas secretary of state on </w:t>
      </w:r>
      <w:r>
        <w:rPr>
          <w:rFonts w:ascii="Times New Roman" w:eastAsia="Times New Roman" w:hAnsi="Times New Roman" w:cs="Times New Roman"/>
          <w:sz w:val="24"/>
          <w:szCs w:val="20"/>
        </w:rPr>
        <w:t>May</w:t>
      </w:r>
      <w:r w:rsidR="00066C81"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6</w:t>
      </w:r>
      <w:r w:rsidR="00066C81" w:rsidRPr="00066C81">
        <w:rPr>
          <w:rFonts w:ascii="Times New Roman" w:eastAsia="Times New Roman" w:hAnsi="Times New Roman" w:cs="Times New Roman"/>
          <w:sz w:val="24"/>
          <w:szCs w:val="20"/>
        </w:rPr>
        <w:t>, 20</w:t>
      </w:r>
      <w:r>
        <w:rPr>
          <w:rFonts w:ascii="Times New Roman" w:eastAsia="Times New Roman" w:hAnsi="Times New Roman" w:cs="Times New Roman"/>
          <w:sz w:val="24"/>
          <w:szCs w:val="20"/>
        </w:rPr>
        <w:t>03</w:t>
      </w:r>
      <w:r w:rsidR="00066C81" w:rsidRPr="00066C81">
        <w:rPr>
          <w:rFonts w:ascii="Times New Roman" w:eastAsia="Times New Roman" w:hAnsi="Times New Roman" w:cs="Times New Roman"/>
          <w:sz w:val="24"/>
          <w:szCs w:val="20"/>
        </w:rPr>
        <w:t xml:space="preserve">, under filing number </w:t>
      </w:r>
      <w:r>
        <w:rPr>
          <w:rFonts w:ascii="Times New Roman" w:eastAsia="Times New Roman" w:hAnsi="Times New Roman" w:cs="Times New Roman"/>
          <w:sz w:val="24"/>
          <w:szCs w:val="20"/>
        </w:rPr>
        <w:t>0800200690.</w:t>
      </w:r>
    </w:p>
    <w:p w14:paraId="4D59CEB9" w14:textId="4245F072" w:rsidR="004E7C01" w:rsidRDefault="004E7C01" w:rsidP="00066C81">
      <w:pPr>
        <w:spacing w:after="120" w:line="360" w:lineRule="auto"/>
        <w:jc w:val="both"/>
        <w:rPr>
          <w:rFonts w:ascii="Times New Roman" w:eastAsia="Times New Roman" w:hAnsi="Times New Roman" w:cs="Times New Roman"/>
          <w:sz w:val="24"/>
          <w:szCs w:val="20"/>
        </w:rPr>
      </w:pPr>
    </w:p>
    <w:p w14:paraId="10261C7C" w14:textId="77777777" w:rsidR="00EE552C" w:rsidRPr="00066C81" w:rsidRDefault="00EE552C" w:rsidP="00066C81">
      <w:pPr>
        <w:spacing w:after="120" w:line="360" w:lineRule="auto"/>
        <w:jc w:val="both"/>
        <w:rPr>
          <w:rFonts w:ascii="Times New Roman" w:eastAsia="Times New Roman" w:hAnsi="Times New Roman" w:cs="Times New Roman"/>
          <w:sz w:val="24"/>
          <w:szCs w:val="20"/>
        </w:rPr>
      </w:pPr>
    </w:p>
    <w:p w14:paraId="22B20A04" w14:textId="77777777" w:rsidR="00066C81" w:rsidRPr="00066C81" w:rsidRDefault="00066C81" w:rsidP="00066C81">
      <w:pPr>
        <w:spacing w:after="120" w:line="360" w:lineRule="auto"/>
        <w:jc w:val="both"/>
        <w:rPr>
          <w:rFonts w:ascii="Times New Roman" w:eastAsia="Times New Roman" w:hAnsi="Times New Roman" w:cs="Times New Roman"/>
          <w:b/>
          <w:bCs/>
          <w:i/>
          <w:iCs/>
          <w:sz w:val="24"/>
          <w:szCs w:val="20"/>
          <w:u w:val="single"/>
        </w:rPr>
      </w:pPr>
      <w:r w:rsidRPr="00066C81">
        <w:rPr>
          <w:rFonts w:ascii="Times New Roman" w:eastAsia="Times New Roman" w:hAnsi="Times New Roman" w:cs="Times New Roman"/>
          <w:b/>
          <w:bCs/>
          <w:i/>
          <w:iCs/>
          <w:sz w:val="24"/>
          <w:szCs w:val="20"/>
          <w:u w:val="single"/>
        </w:rPr>
        <w:t>Application</w:t>
      </w:r>
    </w:p>
    <w:p w14:paraId="2EAF79C7" w14:textId="3777EB9A" w:rsidR="004E7C01" w:rsidRDefault="00066C81" w:rsidP="00066C81">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sidR="004E7C01">
        <w:rPr>
          <w:rFonts w:ascii="Times New Roman" w:eastAsia="Times New Roman" w:hAnsi="Times New Roman" w:cs="Times New Roman"/>
          <w:sz w:val="24"/>
          <w:szCs w:val="24"/>
        </w:rPr>
        <w:t>January</w:t>
      </w:r>
      <w:r w:rsidRPr="00066C81">
        <w:rPr>
          <w:rFonts w:ascii="Times New Roman" w:eastAsia="Times New Roman" w:hAnsi="Times New Roman" w:cs="Times New Roman"/>
          <w:sz w:val="24"/>
          <w:szCs w:val="24"/>
        </w:rPr>
        <w:t xml:space="preserve"> </w:t>
      </w:r>
      <w:r w:rsidR="004E7C01">
        <w:rPr>
          <w:rFonts w:ascii="Times New Roman" w:eastAsia="Times New Roman" w:hAnsi="Times New Roman" w:cs="Times New Roman"/>
          <w:sz w:val="24"/>
          <w:szCs w:val="24"/>
        </w:rPr>
        <w:t>8</w:t>
      </w:r>
      <w:r w:rsidRPr="00066C81">
        <w:rPr>
          <w:rFonts w:ascii="Times New Roman" w:eastAsia="Times New Roman" w:hAnsi="Times New Roman" w:cs="Times New Roman"/>
          <w:sz w:val="24"/>
          <w:szCs w:val="24"/>
        </w:rPr>
        <w:t>, 20</w:t>
      </w:r>
      <w:r w:rsidR="004E7C01">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w:t>
      </w:r>
      <w:r w:rsidR="004E7C01">
        <w:rPr>
          <w:rFonts w:ascii="Times New Roman" w:eastAsia="Times New Roman" w:hAnsi="Times New Roman" w:cs="Times New Roman"/>
          <w:sz w:val="24"/>
          <w:szCs w:val="24"/>
        </w:rPr>
        <w:t>Johnson Water Service</w:t>
      </w:r>
      <w:r w:rsidRPr="00066C81">
        <w:rPr>
          <w:rFonts w:ascii="Times New Roman" w:eastAsia="Times New Roman" w:hAnsi="Times New Roman" w:cs="Times New Roman"/>
          <w:sz w:val="24"/>
          <w:szCs w:val="24"/>
        </w:rPr>
        <w:t xml:space="preserve"> and </w:t>
      </w:r>
      <w:r w:rsidR="004E7C01">
        <w:rPr>
          <w:rFonts w:ascii="Times New Roman" w:eastAsia="Times New Roman" w:hAnsi="Times New Roman" w:cs="Times New Roman"/>
          <w:sz w:val="24"/>
          <w:szCs w:val="24"/>
        </w:rPr>
        <w:t>SP Utility</w:t>
      </w:r>
      <w:r w:rsidRPr="00066C81">
        <w:rPr>
          <w:rFonts w:ascii="Times New Roman" w:eastAsia="Times New Roman" w:hAnsi="Times New Roman" w:cs="Times New Roman"/>
          <w:sz w:val="24"/>
          <w:szCs w:val="24"/>
        </w:rPr>
        <w:t xml:space="preserve"> filed </w:t>
      </w:r>
      <w:r w:rsidR="004E7C01">
        <w:rPr>
          <w:rFonts w:ascii="Times New Roman" w:eastAsia="Times New Roman" w:hAnsi="Times New Roman" w:cs="Times New Roman"/>
          <w:sz w:val="24"/>
          <w:szCs w:val="24"/>
        </w:rPr>
        <w:t>the</w:t>
      </w:r>
      <w:r w:rsidRPr="00066C81">
        <w:rPr>
          <w:rFonts w:ascii="Times New Roman" w:eastAsia="Times New Roman" w:hAnsi="Times New Roman" w:cs="Times New Roman"/>
          <w:sz w:val="24"/>
          <w:szCs w:val="24"/>
        </w:rPr>
        <w:t xml:space="preserve"> application</w:t>
      </w:r>
      <w:r w:rsidR="004E7C01">
        <w:rPr>
          <w:rFonts w:ascii="Times New Roman" w:eastAsia="Times New Roman" w:hAnsi="Times New Roman" w:cs="Times New Roman"/>
          <w:sz w:val="24"/>
          <w:szCs w:val="24"/>
        </w:rPr>
        <w:t xml:space="preserve"> at issue in this proceeding.</w:t>
      </w:r>
    </w:p>
    <w:p w14:paraId="2336EDA8" w14:textId="615C8C65" w:rsidR="00066C81" w:rsidRDefault="00066C81" w:rsidP="00066C81">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 </w:t>
      </w:r>
      <w:r w:rsidR="004E7C01">
        <w:rPr>
          <w:rFonts w:ascii="Times New Roman" w:eastAsia="Times New Roman" w:hAnsi="Times New Roman" w:cs="Times New Roman"/>
          <w:sz w:val="24"/>
          <w:szCs w:val="24"/>
        </w:rPr>
        <w:t>Applicant’s filed supplemental information on March 23, 2020, and May 12, 2020.</w:t>
      </w:r>
    </w:p>
    <w:p w14:paraId="3682EF29" w14:textId="7A20C855" w:rsidR="004E7C01" w:rsidRPr="00066C81" w:rsidRDefault="00371727" w:rsidP="00066C81">
      <w:pPr>
        <w:numPr>
          <w:ilvl w:val="0"/>
          <w:numId w:val="7"/>
        </w:numPr>
        <w:spacing w:after="12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application, the applicants seek approval of the following transactions: </w:t>
      </w:r>
      <w:r w:rsidRPr="00371727">
        <w:rPr>
          <w:rFonts w:ascii="Times New Roman" w:eastAsia="Times New Roman" w:hAnsi="Times New Roman" w:cs="Times New Roman"/>
          <w:sz w:val="24"/>
          <w:szCs w:val="24"/>
        </w:rPr>
        <w:t>(</w:t>
      </w:r>
      <w:r>
        <w:rPr>
          <w:rFonts w:ascii="Times New Roman" w:eastAsia="Times New Roman" w:hAnsi="Times New Roman" w:cs="Times New Roman"/>
          <w:sz w:val="24"/>
          <w:szCs w:val="24"/>
        </w:rPr>
        <w:t>a</w:t>
      </w:r>
      <w:r w:rsidRPr="00371727">
        <w:rPr>
          <w:rFonts w:ascii="Times New Roman" w:eastAsia="Times New Roman" w:hAnsi="Times New Roman" w:cs="Times New Roman"/>
          <w:sz w:val="24"/>
          <w:szCs w:val="24"/>
        </w:rPr>
        <w:t>) SP Utility will acquire all of Johnson Water Service’s facilities and water service area from Johnson Water Service’s water certificate of convenience and necessity (CCN) number 12004, (</w:t>
      </w:r>
      <w:r>
        <w:rPr>
          <w:rFonts w:ascii="Times New Roman" w:eastAsia="Times New Roman" w:hAnsi="Times New Roman" w:cs="Times New Roman"/>
          <w:sz w:val="24"/>
          <w:szCs w:val="24"/>
        </w:rPr>
        <w:t>b</w:t>
      </w:r>
      <w:r w:rsidRPr="00371727">
        <w:rPr>
          <w:rFonts w:ascii="Times New Roman" w:eastAsia="Times New Roman" w:hAnsi="Times New Roman" w:cs="Times New Roman"/>
          <w:sz w:val="24"/>
          <w:szCs w:val="24"/>
        </w:rPr>
        <w:t>) CCN number 12004 will be cancelled; and (</w:t>
      </w:r>
      <w:r>
        <w:rPr>
          <w:rFonts w:ascii="Times New Roman" w:eastAsia="Times New Roman" w:hAnsi="Times New Roman" w:cs="Times New Roman"/>
          <w:sz w:val="24"/>
          <w:szCs w:val="24"/>
        </w:rPr>
        <w:t>c</w:t>
      </w:r>
      <w:r w:rsidRPr="00371727">
        <w:rPr>
          <w:rFonts w:ascii="Times New Roman" w:eastAsia="Times New Roman" w:hAnsi="Times New Roman" w:cs="Times New Roman"/>
          <w:sz w:val="24"/>
          <w:szCs w:val="24"/>
        </w:rPr>
        <w:t>) all of the facilities and water service area will be transferred to SP Utility’s CCN number 12978.</w:t>
      </w:r>
    </w:p>
    <w:p w14:paraId="2140D39A" w14:textId="56B26DB2" w:rsidR="00066C81" w:rsidRDefault="00066C81" w:rsidP="00066C81">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The requested area is located approximately </w:t>
      </w:r>
      <w:r w:rsidR="00981A7D">
        <w:rPr>
          <w:rFonts w:ascii="Times New Roman" w:eastAsia="Times New Roman" w:hAnsi="Times New Roman" w:cs="Times New Roman"/>
          <w:sz w:val="24"/>
          <w:szCs w:val="24"/>
        </w:rPr>
        <w:t>one</w:t>
      </w:r>
      <w:r w:rsidRPr="00066C81">
        <w:rPr>
          <w:rFonts w:ascii="Times New Roman" w:eastAsia="Times New Roman" w:hAnsi="Times New Roman" w:cs="Times New Roman"/>
          <w:sz w:val="24"/>
          <w:szCs w:val="24"/>
        </w:rPr>
        <w:t xml:space="preserve"> mile west of </w:t>
      </w:r>
      <w:r w:rsidR="00981A7D">
        <w:rPr>
          <w:rFonts w:ascii="Times New Roman" w:eastAsia="Times New Roman" w:hAnsi="Times New Roman" w:cs="Times New Roman"/>
          <w:sz w:val="24"/>
          <w:szCs w:val="24"/>
        </w:rPr>
        <w:t>Rosharon</w:t>
      </w:r>
      <w:r w:rsidRPr="00066C81">
        <w:rPr>
          <w:rFonts w:ascii="Times New Roman" w:eastAsia="Times New Roman" w:hAnsi="Times New Roman" w:cs="Times New Roman"/>
          <w:sz w:val="24"/>
          <w:szCs w:val="24"/>
        </w:rPr>
        <w:t xml:space="preserve">, Texas, and is generally bounded on the north </w:t>
      </w:r>
      <w:r w:rsidR="00981A7D">
        <w:rPr>
          <w:rFonts w:ascii="Times New Roman" w:eastAsia="Times New Roman" w:hAnsi="Times New Roman" w:cs="Times New Roman"/>
          <w:sz w:val="24"/>
          <w:szCs w:val="24"/>
        </w:rPr>
        <w:t>County Road 967</w:t>
      </w:r>
      <w:r w:rsidRPr="00066C81">
        <w:rPr>
          <w:rFonts w:ascii="Times New Roman" w:eastAsia="Times New Roman" w:hAnsi="Times New Roman" w:cs="Times New Roman"/>
          <w:sz w:val="24"/>
          <w:szCs w:val="24"/>
        </w:rPr>
        <w:t xml:space="preserve">, on the east by </w:t>
      </w:r>
      <w:r w:rsidR="00981A7D">
        <w:rPr>
          <w:rFonts w:ascii="Times New Roman" w:eastAsia="Times New Roman" w:hAnsi="Times New Roman" w:cs="Times New Roman"/>
          <w:sz w:val="24"/>
          <w:szCs w:val="24"/>
        </w:rPr>
        <w:t>Old Airline Road</w:t>
      </w:r>
      <w:r w:rsidRPr="00066C81">
        <w:rPr>
          <w:rFonts w:ascii="Times New Roman" w:eastAsia="Times New Roman" w:hAnsi="Times New Roman" w:cs="Times New Roman"/>
          <w:sz w:val="24"/>
          <w:szCs w:val="24"/>
        </w:rPr>
        <w:t xml:space="preserve">, on the south by </w:t>
      </w:r>
      <w:r w:rsidR="00981A7D">
        <w:rPr>
          <w:rFonts w:ascii="Times New Roman" w:eastAsia="Times New Roman" w:hAnsi="Times New Roman" w:cs="Times New Roman"/>
          <w:sz w:val="24"/>
          <w:szCs w:val="24"/>
        </w:rPr>
        <w:t>County Road 59</w:t>
      </w:r>
      <w:r w:rsidRPr="00066C81">
        <w:rPr>
          <w:rFonts w:ascii="Times New Roman" w:eastAsia="Times New Roman" w:hAnsi="Times New Roman" w:cs="Times New Roman"/>
          <w:sz w:val="24"/>
          <w:szCs w:val="24"/>
        </w:rPr>
        <w:t xml:space="preserve">, and on the west by the </w:t>
      </w:r>
      <w:r w:rsidR="00981A7D">
        <w:rPr>
          <w:rFonts w:ascii="Times New Roman" w:eastAsia="Times New Roman" w:hAnsi="Times New Roman" w:cs="Times New Roman"/>
          <w:sz w:val="24"/>
          <w:szCs w:val="24"/>
        </w:rPr>
        <w:t>County Road 967.</w:t>
      </w:r>
    </w:p>
    <w:p w14:paraId="5C04537E" w14:textId="7C7566D4" w:rsidR="004E7C01" w:rsidRPr="004E7C01" w:rsidRDefault="004E7C01" w:rsidP="004E7C01">
      <w:pPr>
        <w:pStyle w:val="ListParagraph"/>
        <w:numPr>
          <w:ilvl w:val="0"/>
          <w:numId w:val="7"/>
        </w:numPr>
        <w:rPr>
          <w:rFonts w:ascii="Times New Roman" w:eastAsia="Times New Roman" w:hAnsi="Times New Roman" w:cs="Times New Roman"/>
          <w:sz w:val="24"/>
          <w:szCs w:val="24"/>
        </w:rPr>
      </w:pPr>
      <w:r w:rsidRPr="004E7C01">
        <w:rPr>
          <w:rFonts w:ascii="Times New Roman" w:eastAsia="Times New Roman" w:hAnsi="Times New Roman" w:cs="Times New Roman"/>
          <w:sz w:val="24"/>
          <w:szCs w:val="24"/>
        </w:rPr>
        <w:t>The requested area comprises approximately 28 acres and 44 current customers.</w:t>
      </w:r>
    </w:p>
    <w:p w14:paraId="4F0282CD" w14:textId="18A8B448" w:rsidR="00066C81" w:rsidRPr="00066C81" w:rsidRDefault="00066C81" w:rsidP="00066C81">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In Order No. </w:t>
      </w:r>
      <w:r w:rsidR="004E7C01">
        <w:rPr>
          <w:rFonts w:ascii="Times New Roman" w:eastAsia="Times New Roman" w:hAnsi="Times New Roman" w:cs="Times New Roman"/>
          <w:sz w:val="24"/>
          <w:szCs w:val="24"/>
        </w:rPr>
        <w:t>5</w:t>
      </w:r>
      <w:r w:rsidRPr="00066C81">
        <w:rPr>
          <w:rFonts w:ascii="Times New Roman" w:eastAsia="Times New Roman" w:hAnsi="Times New Roman" w:cs="Times New Roman"/>
          <w:sz w:val="24"/>
          <w:szCs w:val="24"/>
        </w:rPr>
        <w:t xml:space="preserve"> filed on </w:t>
      </w:r>
      <w:r w:rsidR="004E7C01">
        <w:rPr>
          <w:rFonts w:ascii="Times New Roman" w:eastAsia="Times New Roman" w:hAnsi="Times New Roman" w:cs="Times New Roman"/>
          <w:sz w:val="24"/>
          <w:szCs w:val="24"/>
        </w:rPr>
        <w:t>May 5</w:t>
      </w:r>
      <w:r w:rsidRPr="00066C81">
        <w:rPr>
          <w:rFonts w:ascii="Times New Roman" w:eastAsia="Times New Roman" w:hAnsi="Times New Roman" w:cs="Times New Roman"/>
          <w:sz w:val="24"/>
          <w:szCs w:val="24"/>
        </w:rPr>
        <w:t>, 20</w:t>
      </w:r>
      <w:r w:rsidR="004E7C01">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the ALJ found the application administratively complete.</w:t>
      </w:r>
    </w:p>
    <w:p w14:paraId="2E60D3BB" w14:textId="77777777" w:rsidR="00066C81" w:rsidRPr="00066C81" w:rsidRDefault="00066C81" w:rsidP="00066C81">
      <w:pPr>
        <w:spacing w:after="12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color w:val="000000"/>
          <w:sz w:val="24"/>
          <w:szCs w:val="24"/>
          <w:u w:val="single"/>
        </w:rPr>
        <w:t xml:space="preserve">Notice </w:t>
      </w:r>
    </w:p>
    <w:p w14:paraId="53A77DEE" w14:textId="40D668F6" w:rsidR="00066C81" w:rsidRPr="00066C81" w:rsidRDefault="00066C81" w:rsidP="00066C81">
      <w:pPr>
        <w:numPr>
          <w:ilvl w:val="0"/>
          <w:numId w:val="7"/>
        </w:numPr>
        <w:spacing w:after="12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On </w:t>
      </w:r>
      <w:r w:rsidR="003867C3">
        <w:rPr>
          <w:rFonts w:ascii="Times New Roman" w:eastAsia="Times New Roman" w:hAnsi="Times New Roman" w:cs="Times New Roman"/>
          <w:sz w:val="24"/>
          <w:szCs w:val="20"/>
        </w:rPr>
        <w:t>May</w:t>
      </w:r>
      <w:r w:rsidRPr="00066C81">
        <w:rPr>
          <w:rFonts w:ascii="Times New Roman" w:eastAsia="Times New Roman" w:hAnsi="Times New Roman" w:cs="Times New Roman"/>
          <w:sz w:val="24"/>
          <w:szCs w:val="20"/>
        </w:rPr>
        <w:t xml:space="preserve"> </w:t>
      </w:r>
      <w:r w:rsidR="003867C3">
        <w:rPr>
          <w:rFonts w:ascii="Times New Roman" w:eastAsia="Times New Roman" w:hAnsi="Times New Roman" w:cs="Times New Roman"/>
          <w:sz w:val="24"/>
          <w:szCs w:val="20"/>
        </w:rPr>
        <w:t>12</w:t>
      </w:r>
      <w:r w:rsidRPr="00066C81">
        <w:rPr>
          <w:rFonts w:ascii="Times New Roman" w:eastAsia="Times New Roman" w:hAnsi="Times New Roman" w:cs="Times New Roman"/>
          <w:sz w:val="24"/>
          <w:szCs w:val="20"/>
        </w:rPr>
        <w:t>, 20</w:t>
      </w:r>
      <w:r w:rsidR="003867C3">
        <w:rPr>
          <w:rFonts w:ascii="Times New Roman" w:eastAsia="Times New Roman" w:hAnsi="Times New Roman" w:cs="Times New Roman"/>
          <w:sz w:val="24"/>
          <w:szCs w:val="20"/>
        </w:rPr>
        <w:t>20</w:t>
      </w:r>
      <w:r w:rsidRPr="00066C81">
        <w:rPr>
          <w:rFonts w:ascii="Times New Roman" w:eastAsia="Times New Roman" w:hAnsi="Times New Roman" w:cs="Times New Roman"/>
          <w:sz w:val="24"/>
          <w:szCs w:val="20"/>
        </w:rPr>
        <w:t xml:space="preserve">, </w:t>
      </w:r>
      <w:r w:rsidR="003867C3">
        <w:rPr>
          <w:rFonts w:ascii="Times New Roman" w:eastAsia="Times New Roman" w:hAnsi="Times New Roman" w:cs="Times New Roman"/>
          <w:sz w:val="24"/>
          <w:szCs w:val="20"/>
        </w:rPr>
        <w:t>SP Utility</w:t>
      </w:r>
      <w:r w:rsidRPr="00066C81">
        <w:rPr>
          <w:rFonts w:ascii="Times New Roman" w:eastAsia="Times New Roman" w:hAnsi="Times New Roman" w:cs="Times New Roman"/>
          <w:sz w:val="24"/>
          <w:szCs w:val="20"/>
        </w:rPr>
        <w:t xml:space="preserve"> filed Affidavits of Notice to Current Customers, Neighboring Utilities and Affected Parties indicating that notice of application was mailed to the entities listed on the affidavits on </w:t>
      </w:r>
      <w:r w:rsidR="003867C3">
        <w:rPr>
          <w:rFonts w:ascii="Times New Roman" w:eastAsia="Times New Roman" w:hAnsi="Times New Roman" w:cs="Times New Roman"/>
          <w:sz w:val="24"/>
          <w:szCs w:val="20"/>
        </w:rPr>
        <w:t>April 28, 2020.</w:t>
      </w:r>
    </w:p>
    <w:p w14:paraId="4A22BD3C" w14:textId="3ADDB0D5" w:rsidR="00066C81" w:rsidRPr="00066C81" w:rsidRDefault="00066C81" w:rsidP="003867C3">
      <w:pPr>
        <w:numPr>
          <w:ilvl w:val="0"/>
          <w:numId w:val="7"/>
        </w:numPr>
        <w:spacing w:after="12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color w:val="000000"/>
          <w:spacing w:val="8"/>
          <w:sz w:val="24"/>
          <w:szCs w:val="24"/>
        </w:rPr>
        <w:t xml:space="preserve">In Order No. </w:t>
      </w:r>
      <w:r w:rsidR="003867C3">
        <w:rPr>
          <w:rFonts w:ascii="Times New Roman" w:eastAsia="Times New Roman" w:hAnsi="Times New Roman" w:cs="Times New Roman"/>
          <w:color w:val="000000"/>
          <w:spacing w:val="8"/>
          <w:sz w:val="24"/>
          <w:szCs w:val="24"/>
        </w:rPr>
        <w:t>6</w:t>
      </w:r>
      <w:r w:rsidRPr="00066C81">
        <w:rPr>
          <w:rFonts w:ascii="Times New Roman" w:eastAsia="Times New Roman" w:hAnsi="Times New Roman" w:cs="Times New Roman"/>
          <w:color w:val="000000"/>
          <w:spacing w:val="8"/>
          <w:sz w:val="24"/>
          <w:szCs w:val="24"/>
        </w:rPr>
        <w:t xml:space="preserve">, issued on </w:t>
      </w:r>
      <w:r w:rsidR="003867C3">
        <w:rPr>
          <w:rFonts w:ascii="Times New Roman" w:eastAsia="Times New Roman" w:hAnsi="Times New Roman" w:cs="Times New Roman"/>
          <w:color w:val="000000"/>
          <w:spacing w:val="8"/>
          <w:sz w:val="24"/>
          <w:szCs w:val="24"/>
        </w:rPr>
        <w:t>June</w:t>
      </w:r>
      <w:r w:rsidRPr="00066C81">
        <w:rPr>
          <w:rFonts w:ascii="Times New Roman" w:eastAsia="Times New Roman" w:hAnsi="Times New Roman" w:cs="Times New Roman"/>
          <w:color w:val="000000"/>
          <w:spacing w:val="8"/>
          <w:sz w:val="24"/>
          <w:szCs w:val="24"/>
        </w:rPr>
        <w:t xml:space="preserve"> </w:t>
      </w:r>
      <w:r w:rsidR="003867C3">
        <w:rPr>
          <w:rFonts w:ascii="Times New Roman" w:eastAsia="Times New Roman" w:hAnsi="Times New Roman" w:cs="Times New Roman"/>
          <w:color w:val="000000"/>
          <w:spacing w:val="8"/>
          <w:sz w:val="24"/>
          <w:szCs w:val="24"/>
        </w:rPr>
        <w:t>2</w:t>
      </w:r>
      <w:r w:rsidRPr="00066C81">
        <w:rPr>
          <w:rFonts w:ascii="Times New Roman" w:eastAsia="Times New Roman" w:hAnsi="Times New Roman" w:cs="Times New Roman"/>
          <w:color w:val="000000"/>
          <w:spacing w:val="8"/>
          <w:sz w:val="24"/>
          <w:szCs w:val="24"/>
        </w:rPr>
        <w:t>, 20</w:t>
      </w:r>
      <w:r w:rsidR="003867C3">
        <w:rPr>
          <w:rFonts w:ascii="Times New Roman" w:eastAsia="Times New Roman" w:hAnsi="Times New Roman" w:cs="Times New Roman"/>
          <w:color w:val="000000"/>
          <w:spacing w:val="8"/>
          <w:sz w:val="24"/>
          <w:szCs w:val="24"/>
        </w:rPr>
        <w:t>20</w:t>
      </w:r>
      <w:r w:rsidRPr="00066C81">
        <w:rPr>
          <w:rFonts w:ascii="Times New Roman" w:eastAsia="Times New Roman" w:hAnsi="Times New Roman" w:cs="Times New Roman"/>
          <w:color w:val="000000"/>
          <w:spacing w:val="8"/>
          <w:sz w:val="24"/>
          <w:szCs w:val="24"/>
        </w:rPr>
        <w:t>, the ALJ deemed the notice sufficient.</w:t>
      </w:r>
    </w:p>
    <w:p w14:paraId="31C2958B" w14:textId="77777777" w:rsidR="00066C81" w:rsidRPr="00066C81" w:rsidRDefault="00066C81" w:rsidP="00066C81">
      <w:pPr>
        <w:spacing w:after="0" w:line="360" w:lineRule="auto"/>
        <w:jc w:val="both"/>
        <w:textAlignment w:val="baseline"/>
        <w:rPr>
          <w:rFonts w:ascii="Times New Roman" w:eastAsia="Times New Roman" w:hAnsi="Times New Roman" w:cs="Times New Roman"/>
          <w:b/>
          <w:i/>
          <w:color w:val="000000"/>
          <w:spacing w:val="6"/>
          <w:sz w:val="24"/>
          <w:szCs w:val="24"/>
          <w:u w:val="single"/>
        </w:rPr>
      </w:pPr>
      <w:r w:rsidRPr="00066C81">
        <w:rPr>
          <w:rFonts w:ascii="Times New Roman" w:eastAsia="Times New Roman" w:hAnsi="Times New Roman" w:cs="Times New Roman"/>
          <w:b/>
          <w:i/>
          <w:color w:val="000000"/>
          <w:spacing w:val="6"/>
          <w:sz w:val="24"/>
          <w:szCs w:val="24"/>
          <w:u w:val="single"/>
        </w:rPr>
        <w:t>Evidentiary Record</w:t>
      </w:r>
    </w:p>
    <w:p w14:paraId="10EFBACF" w14:textId="54DD60B5" w:rsidR="00066C81" w:rsidRPr="00066C81" w:rsidRDefault="00066C81"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sidR="003867C3">
        <w:rPr>
          <w:rFonts w:ascii="Times New Roman" w:eastAsia="Times New Roman" w:hAnsi="Times New Roman" w:cs="Times New Roman"/>
          <w:sz w:val="24"/>
          <w:szCs w:val="24"/>
        </w:rPr>
        <w:t>July</w:t>
      </w:r>
      <w:r w:rsidRPr="00066C81">
        <w:rPr>
          <w:rFonts w:ascii="Times New Roman" w:eastAsia="Times New Roman" w:hAnsi="Times New Roman" w:cs="Times New Roman"/>
          <w:sz w:val="24"/>
          <w:szCs w:val="24"/>
        </w:rPr>
        <w:t xml:space="preserve"> </w:t>
      </w:r>
      <w:r w:rsidR="003867C3">
        <w:rPr>
          <w:rFonts w:ascii="Times New Roman" w:eastAsia="Times New Roman" w:hAnsi="Times New Roman" w:cs="Times New Roman"/>
          <w:sz w:val="24"/>
          <w:szCs w:val="24"/>
        </w:rPr>
        <w:t>31</w:t>
      </w:r>
      <w:r w:rsidRPr="00066C81">
        <w:rPr>
          <w:rFonts w:ascii="Times New Roman" w:eastAsia="Times New Roman" w:hAnsi="Times New Roman" w:cs="Times New Roman"/>
          <w:sz w:val="24"/>
          <w:szCs w:val="24"/>
        </w:rPr>
        <w:t xml:space="preserve">, 2020, the parties </w:t>
      </w:r>
      <w:r w:rsidR="003867C3">
        <w:rPr>
          <w:rFonts w:ascii="Times New Roman" w:eastAsia="Times New Roman" w:hAnsi="Times New Roman" w:cs="Times New Roman"/>
          <w:sz w:val="24"/>
          <w:szCs w:val="24"/>
        </w:rPr>
        <w:t>filed an agreed motion to admit evidence.</w:t>
      </w:r>
    </w:p>
    <w:p w14:paraId="2F2C7D53" w14:textId="0E85E391" w:rsidR="00066C81" w:rsidRPr="00147399" w:rsidRDefault="00066C81" w:rsidP="00147399">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color w:val="000000"/>
          <w:spacing w:val="6"/>
          <w:sz w:val="24"/>
          <w:szCs w:val="24"/>
        </w:rPr>
        <w:t xml:space="preserve">In Order No. </w:t>
      </w:r>
      <w:r w:rsidR="003867C3">
        <w:rPr>
          <w:rFonts w:ascii="Times New Roman" w:eastAsia="Times New Roman" w:hAnsi="Times New Roman" w:cs="Times New Roman"/>
          <w:color w:val="000000"/>
          <w:spacing w:val="6"/>
          <w:sz w:val="24"/>
          <w:szCs w:val="24"/>
        </w:rPr>
        <w:t>8</w:t>
      </w:r>
      <w:r w:rsidRPr="00066C81">
        <w:rPr>
          <w:rFonts w:ascii="Times New Roman" w:eastAsia="Times New Roman" w:hAnsi="Times New Roman" w:cs="Times New Roman"/>
          <w:color w:val="000000"/>
          <w:spacing w:val="6"/>
          <w:sz w:val="24"/>
          <w:szCs w:val="24"/>
        </w:rPr>
        <w:t xml:space="preserve">, issued on </w:t>
      </w:r>
      <w:r w:rsidR="003867C3">
        <w:rPr>
          <w:rFonts w:ascii="Times New Roman" w:eastAsia="Times New Roman" w:hAnsi="Times New Roman" w:cs="Times New Roman"/>
          <w:color w:val="000000"/>
          <w:spacing w:val="6"/>
          <w:sz w:val="24"/>
          <w:szCs w:val="24"/>
        </w:rPr>
        <w:t>August</w:t>
      </w:r>
      <w:r w:rsidRPr="00066C81">
        <w:rPr>
          <w:rFonts w:ascii="Times New Roman" w:eastAsia="Times New Roman" w:hAnsi="Times New Roman" w:cs="Times New Roman"/>
          <w:color w:val="000000"/>
          <w:spacing w:val="6"/>
          <w:sz w:val="24"/>
          <w:szCs w:val="24"/>
        </w:rPr>
        <w:t xml:space="preserve"> </w:t>
      </w:r>
      <w:r w:rsidR="003867C3">
        <w:rPr>
          <w:rFonts w:ascii="Times New Roman" w:eastAsia="Times New Roman" w:hAnsi="Times New Roman" w:cs="Times New Roman"/>
          <w:color w:val="000000"/>
          <w:spacing w:val="6"/>
          <w:sz w:val="24"/>
          <w:szCs w:val="24"/>
        </w:rPr>
        <w:t>___</w:t>
      </w:r>
      <w:r w:rsidRPr="00066C81">
        <w:rPr>
          <w:rFonts w:ascii="Times New Roman" w:eastAsia="Times New Roman" w:hAnsi="Times New Roman" w:cs="Times New Roman"/>
          <w:color w:val="000000"/>
          <w:spacing w:val="6"/>
          <w:sz w:val="24"/>
          <w:szCs w:val="24"/>
        </w:rPr>
        <w:t xml:space="preserve">, 2020, the ALJ admitted the following evidence into the record: </w:t>
      </w:r>
      <w:r w:rsidR="003867C3">
        <w:rPr>
          <w:rFonts w:ascii="Times New Roman" w:eastAsia="Times New Roman" w:hAnsi="Times New Roman" w:cs="Times New Roman"/>
          <w:color w:val="000000"/>
          <w:spacing w:val="6"/>
          <w:sz w:val="24"/>
          <w:szCs w:val="24"/>
        </w:rPr>
        <w:t xml:space="preserve">(a) </w:t>
      </w:r>
      <w:r w:rsidR="003867C3" w:rsidRPr="003867C3">
        <w:rPr>
          <w:rFonts w:ascii="Times New Roman" w:eastAsia="Times New Roman" w:hAnsi="Times New Roman" w:cs="Times New Roman"/>
          <w:color w:val="000000"/>
          <w:spacing w:val="6"/>
          <w:sz w:val="24"/>
          <w:szCs w:val="24"/>
        </w:rPr>
        <w:t xml:space="preserve">Parties Application (filed on January 8, 2020, AIS Item No. 1); </w:t>
      </w:r>
      <w:r w:rsidR="003867C3">
        <w:rPr>
          <w:rFonts w:ascii="Times New Roman" w:eastAsia="Times New Roman" w:hAnsi="Times New Roman" w:cs="Times New Roman"/>
          <w:color w:val="000000"/>
          <w:spacing w:val="6"/>
          <w:sz w:val="24"/>
          <w:szCs w:val="24"/>
        </w:rPr>
        <w:t xml:space="preserve">(b) </w:t>
      </w:r>
      <w:r w:rsidR="003867C3" w:rsidRPr="003867C3">
        <w:rPr>
          <w:rFonts w:ascii="Times New Roman" w:eastAsia="Times New Roman" w:hAnsi="Times New Roman" w:cs="Times New Roman"/>
          <w:color w:val="000000"/>
          <w:spacing w:val="6"/>
          <w:sz w:val="24"/>
          <w:szCs w:val="24"/>
        </w:rPr>
        <w:t>Confidential Financial Documentation (filed on January 8, 2020, AIS Item No. 2);</w:t>
      </w:r>
      <w:r w:rsidR="003867C3">
        <w:rPr>
          <w:rFonts w:ascii="Times New Roman" w:eastAsia="Times New Roman" w:hAnsi="Times New Roman" w:cs="Times New Roman"/>
          <w:color w:val="000000"/>
          <w:spacing w:val="6"/>
          <w:sz w:val="24"/>
          <w:szCs w:val="24"/>
        </w:rPr>
        <w:t xml:space="preserve"> (c) </w:t>
      </w:r>
      <w:r w:rsidR="003867C3" w:rsidRPr="003867C3">
        <w:rPr>
          <w:rFonts w:ascii="Times New Roman" w:eastAsia="Times New Roman" w:hAnsi="Times New Roman" w:cs="Times New Roman"/>
          <w:color w:val="000000"/>
          <w:spacing w:val="6"/>
          <w:sz w:val="24"/>
          <w:szCs w:val="24"/>
        </w:rPr>
        <w:t xml:space="preserve">SP Utility’s Response to Order (filed on March 23, 2020, AIS Item No. 6);  </w:t>
      </w:r>
      <w:r w:rsidR="003867C3">
        <w:rPr>
          <w:rFonts w:ascii="Times New Roman" w:eastAsia="Times New Roman" w:hAnsi="Times New Roman" w:cs="Times New Roman"/>
          <w:color w:val="000000"/>
          <w:spacing w:val="6"/>
          <w:sz w:val="24"/>
          <w:szCs w:val="24"/>
        </w:rPr>
        <w:t xml:space="preserve">(d) </w:t>
      </w:r>
      <w:r w:rsidR="003867C3" w:rsidRPr="003867C3">
        <w:rPr>
          <w:rFonts w:ascii="Times New Roman" w:eastAsia="Times New Roman" w:hAnsi="Times New Roman" w:cs="Times New Roman"/>
          <w:color w:val="000000"/>
          <w:spacing w:val="6"/>
          <w:sz w:val="24"/>
          <w:szCs w:val="24"/>
        </w:rPr>
        <w:t>Confidential Documents Requested for Correction (filed on March 23, 2020, AIS Item No. 7);</w:t>
      </w:r>
      <w:r w:rsidR="003867C3">
        <w:rPr>
          <w:rFonts w:ascii="Times New Roman" w:eastAsia="Times New Roman" w:hAnsi="Times New Roman" w:cs="Times New Roman"/>
          <w:color w:val="000000"/>
          <w:spacing w:val="6"/>
          <w:sz w:val="24"/>
          <w:szCs w:val="24"/>
        </w:rPr>
        <w:t xml:space="preserve"> (e) </w:t>
      </w:r>
      <w:r w:rsidR="00790360">
        <w:rPr>
          <w:rFonts w:ascii="Times New Roman" w:eastAsia="Times New Roman" w:hAnsi="Times New Roman" w:cs="Times New Roman"/>
          <w:color w:val="000000"/>
          <w:spacing w:val="6"/>
          <w:sz w:val="24"/>
          <w:szCs w:val="24"/>
        </w:rPr>
        <w:t xml:space="preserve">Commission </w:t>
      </w:r>
      <w:r w:rsidR="003867C3" w:rsidRPr="003867C3">
        <w:rPr>
          <w:rFonts w:ascii="Times New Roman" w:eastAsia="Times New Roman" w:hAnsi="Times New Roman" w:cs="Times New Roman"/>
          <w:color w:val="000000"/>
          <w:spacing w:val="6"/>
          <w:sz w:val="24"/>
          <w:szCs w:val="24"/>
        </w:rPr>
        <w:t>Staff’s Supplemental Recommendation on Administrative Completeness (filed on April 23, 2020, AIS Item No. 12);</w:t>
      </w:r>
      <w:r w:rsidR="003867C3">
        <w:rPr>
          <w:rFonts w:ascii="Times New Roman" w:eastAsia="Times New Roman" w:hAnsi="Times New Roman" w:cs="Times New Roman"/>
          <w:color w:val="000000"/>
          <w:spacing w:val="6"/>
          <w:sz w:val="24"/>
          <w:szCs w:val="24"/>
        </w:rPr>
        <w:t xml:space="preserve"> (f) </w:t>
      </w:r>
      <w:r w:rsidR="00D50054">
        <w:rPr>
          <w:rFonts w:ascii="Times New Roman" w:eastAsia="Times New Roman" w:hAnsi="Times New Roman" w:cs="Times New Roman"/>
          <w:sz w:val="24"/>
          <w:szCs w:val="24"/>
        </w:rPr>
        <w:t xml:space="preserve">SP Utility’s Responses </w:t>
      </w:r>
      <w:r w:rsidR="00D50054">
        <w:rPr>
          <w:rFonts w:ascii="Times New Roman" w:eastAsia="Times New Roman" w:hAnsi="Times New Roman" w:cs="Times New Roman"/>
          <w:sz w:val="24"/>
          <w:szCs w:val="24"/>
        </w:rPr>
        <w:lastRenderedPageBreak/>
        <w:t xml:space="preserve">to Commission Staff’s First Request for Information and associated confidential materials (filed on May 11, 2020, AIS No. 15 and 16, respectively); (g) </w:t>
      </w:r>
      <w:r w:rsidR="003867C3" w:rsidRPr="00147399">
        <w:rPr>
          <w:rFonts w:ascii="Times New Roman" w:eastAsia="Times New Roman" w:hAnsi="Times New Roman" w:cs="Times New Roman"/>
          <w:color w:val="000000"/>
          <w:spacing w:val="6"/>
          <w:sz w:val="24"/>
          <w:szCs w:val="24"/>
        </w:rPr>
        <w:t>SP Utility’s Response to Commission Staff’s Recommendation (filed on May 12, 2020, AIS Item No. 17); (</w:t>
      </w:r>
      <w:r w:rsidR="00D50054">
        <w:rPr>
          <w:rFonts w:ascii="Times New Roman" w:eastAsia="Times New Roman" w:hAnsi="Times New Roman" w:cs="Times New Roman"/>
          <w:color w:val="000000"/>
          <w:spacing w:val="6"/>
          <w:sz w:val="24"/>
          <w:szCs w:val="24"/>
        </w:rPr>
        <w:t>h</w:t>
      </w:r>
      <w:r w:rsidR="003867C3" w:rsidRPr="00147399">
        <w:rPr>
          <w:rFonts w:ascii="Times New Roman" w:eastAsia="Times New Roman" w:hAnsi="Times New Roman" w:cs="Times New Roman"/>
          <w:color w:val="000000"/>
          <w:spacing w:val="6"/>
          <w:sz w:val="24"/>
          <w:szCs w:val="24"/>
        </w:rPr>
        <w:t xml:space="preserve">) </w:t>
      </w:r>
      <w:r w:rsidR="00790360" w:rsidRPr="00147399">
        <w:rPr>
          <w:rFonts w:ascii="Times New Roman" w:eastAsia="Times New Roman" w:hAnsi="Times New Roman" w:cs="Times New Roman"/>
          <w:color w:val="000000"/>
          <w:spacing w:val="6"/>
          <w:sz w:val="24"/>
          <w:szCs w:val="24"/>
        </w:rPr>
        <w:t xml:space="preserve">Commission </w:t>
      </w:r>
      <w:r w:rsidR="003867C3" w:rsidRPr="00147399">
        <w:rPr>
          <w:rFonts w:ascii="Times New Roman" w:eastAsia="Times New Roman" w:hAnsi="Times New Roman" w:cs="Times New Roman"/>
          <w:color w:val="000000"/>
          <w:spacing w:val="6"/>
          <w:sz w:val="24"/>
          <w:szCs w:val="24"/>
        </w:rPr>
        <w:t>Staff’s Recommendation on Sufficiency of Notice (filed on June 1, 2020, AIS Item No. 18); (</w:t>
      </w:r>
      <w:proofErr w:type="spellStart"/>
      <w:r w:rsidR="00D50054">
        <w:rPr>
          <w:rFonts w:ascii="Times New Roman" w:eastAsia="Times New Roman" w:hAnsi="Times New Roman" w:cs="Times New Roman"/>
          <w:color w:val="000000"/>
          <w:spacing w:val="6"/>
          <w:sz w:val="24"/>
          <w:szCs w:val="24"/>
        </w:rPr>
        <w:t>i</w:t>
      </w:r>
      <w:proofErr w:type="spellEnd"/>
      <w:r w:rsidR="003867C3" w:rsidRPr="00147399">
        <w:rPr>
          <w:rFonts w:ascii="Times New Roman" w:eastAsia="Times New Roman" w:hAnsi="Times New Roman" w:cs="Times New Roman"/>
          <w:color w:val="000000"/>
          <w:spacing w:val="6"/>
          <w:sz w:val="24"/>
          <w:szCs w:val="24"/>
        </w:rPr>
        <w:t xml:space="preserve">) </w:t>
      </w:r>
      <w:r w:rsidR="00790360" w:rsidRPr="00147399">
        <w:rPr>
          <w:rFonts w:ascii="Times New Roman" w:eastAsia="Times New Roman" w:hAnsi="Times New Roman" w:cs="Times New Roman"/>
          <w:color w:val="000000"/>
          <w:spacing w:val="6"/>
          <w:sz w:val="24"/>
          <w:szCs w:val="24"/>
        </w:rPr>
        <w:t xml:space="preserve">Commission </w:t>
      </w:r>
      <w:r w:rsidR="003867C3" w:rsidRPr="00147399">
        <w:rPr>
          <w:rFonts w:ascii="Times New Roman" w:eastAsia="Times New Roman" w:hAnsi="Times New Roman" w:cs="Times New Roman"/>
          <w:color w:val="000000"/>
          <w:spacing w:val="6"/>
          <w:sz w:val="24"/>
          <w:szCs w:val="24"/>
        </w:rPr>
        <w:t>Staff’s Recommendation on Approval of the Sale (filed on June 29, 2020, AIS Item No. 20); (</w:t>
      </w:r>
      <w:r w:rsidR="00D50054">
        <w:rPr>
          <w:rFonts w:ascii="Times New Roman" w:eastAsia="Times New Roman" w:hAnsi="Times New Roman" w:cs="Times New Roman"/>
          <w:color w:val="000000"/>
          <w:spacing w:val="6"/>
          <w:sz w:val="24"/>
          <w:szCs w:val="24"/>
        </w:rPr>
        <w:t>j</w:t>
      </w:r>
      <w:r w:rsidR="003867C3" w:rsidRPr="00147399">
        <w:rPr>
          <w:rFonts w:ascii="Times New Roman" w:eastAsia="Times New Roman" w:hAnsi="Times New Roman" w:cs="Times New Roman"/>
          <w:color w:val="000000"/>
          <w:spacing w:val="6"/>
          <w:sz w:val="24"/>
          <w:szCs w:val="24"/>
        </w:rPr>
        <w:t>) Confidential Financial Attachment to Recommendation on Approval of Sale (filed on June 29, 2020, AIS Item No. 21)</w:t>
      </w:r>
      <w:r w:rsidR="00961904" w:rsidRPr="00147399">
        <w:rPr>
          <w:rFonts w:ascii="Times New Roman" w:eastAsia="Times New Roman" w:hAnsi="Times New Roman" w:cs="Times New Roman"/>
          <w:color w:val="000000"/>
          <w:spacing w:val="6"/>
          <w:sz w:val="24"/>
          <w:szCs w:val="24"/>
        </w:rPr>
        <w:t>.</w:t>
      </w:r>
    </w:p>
    <w:p w14:paraId="58D0A49B" w14:textId="77777777" w:rsidR="00066C81" w:rsidRPr="00066C81" w:rsidRDefault="00066C81" w:rsidP="00066C81">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6"/>
          <w:sz w:val="24"/>
          <w:szCs w:val="24"/>
          <w:u w:val="single"/>
        </w:rPr>
        <w:t xml:space="preserve">System Compliance—Texas Water Code (TWC) § 13.301(e)(3)(A); 16 Texas Administrative </w:t>
      </w:r>
      <w:r w:rsidRPr="00066C81">
        <w:rPr>
          <w:rFonts w:ascii="Times New Roman" w:eastAsia="Times New Roman" w:hAnsi="Times New Roman" w:cs="Times New Roman"/>
          <w:b/>
          <w:i/>
          <w:color w:val="000000"/>
          <w:spacing w:val="3"/>
          <w:sz w:val="24"/>
          <w:szCs w:val="24"/>
          <w:u w:val="single"/>
        </w:rPr>
        <w:t xml:space="preserve">Code (TAC) §§ 24.227(a), 24.239(j)(3)(A), (j)(5)(A) </w:t>
      </w:r>
    </w:p>
    <w:p w14:paraId="5747A4C6" w14:textId="0BF9969B" w:rsidR="00066C81" w:rsidRPr="00066C81" w:rsidRDefault="00A0524B"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 Utility has not been subject to any enforcement action by the Commission, TCEQ, the Texas Department of State Health Service, the Office of the Attorney General of Texas, or the Environmental Protection Agency in the past five years for non-compliance with rules, orders, or state statutes.</w:t>
      </w:r>
    </w:p>
    <w:p w14:paraId="7289314B" w14:textId="3F3945EE" w:rsidR="00066C81" w:rsidRPr="00066C81" w:rsidRDefault="00A0524B"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 Utility has one TCEQ violation from 2010 under TCEQ Docket No. 2010-0301-PWS-ETCEQ.</w:t>
      </w:r>
    </w:p>
    <w:p w14:paraId="143503A2" w14:textId="76AB92F1" w:rsidR="00066C81" w:rsidRPr="00066C81" w:rsidRDefault="00066C81"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 xml:space="preserve"> </w:t>
      </w:r>
      <w:r w:rsidR="00A0524B">
        <w:rPr>
          <w:rFonts w:ascii="Times New Roman" w:eastAsia="Times New Roman" w:hAnsi="Times New Roman" w:cs="Times New Roman"/>
          <w:color w:val="000000"/>
          <w:sz w:val="24"/>
          <w:szCs w:val="24"/>
        </w:rPr>
        <w:t>There is no evidence that SP Utility has a history of continuing mismanagement or misuses of revenues as utility service provider.</w:t>
      </w:r>
    </w:p>
    <w:p w14:paraId="6B898D01" w14:textId="0BCEE8DD" w:rsidR="00066C81" w:rsidRPr="00066C81" w:rsidRDefault="00A0524B" w:rsidP="00A0524B">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applicants have demonstrated a compliance status that is adequate for approval of the application.</w:t>
      </w:r>
      <w:r w:rsidRPr="00066C81">
        <w:rPr>
          <w:rFonts w:ascii="Times New Roman" w:eastAsia="Times New Roman" w:hAnsi="Times New Roman" w:cs="Times New Roman"/>
          <w:color w:val="000000"/>
          <w:sz w:val="24"/>
          <w:szCs w:val="24"/>
        </w:rPr>
        <w:t xml:space="preserve"> </w:t>
      </w:r>
    </w:p>
    <w:p w14:paraId="16F34CFD" w14:textId="4177FC74" w:rsidR="00066C81" w:rsidRPr="00066C81" w:rsidRDefault="00066C81" w:rsidP="00066C81">
      <w:pPr>
        <w:keepNext/>
        <w:keepLines/>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Adequacy of Existing Service—TWC § 13.301(c)(1); 16 TAC §§ 24.227(</w:t>
      </w:r>
      <w:r w:rsidR="00D50054">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 xml:space="preserve">)(1), (j)(5)(B) </w:t>
      </w:r>
    </w:p>
    <w:p w14:paraId="0EDD3D23" w14:textId="2B1F80C7" w:rsidR="00066C81" w:rsidRPr="00066C81" w:rsidRDefault="00A0524B"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0"/>
        </w:rPr>
        <w:t xml:space="preserve">Johnson Water </w:t>
      </w:r>
      <w:r w:rsidRPr="00A0524B">
        <w:rPr>
          <w:rFonts w:ascii="Times New Roman" w:eastAsia="Times New Roman" w:hAnsi="Times New Roman" w:cs="Times New Roman"/>
          <w:noProof/>
          <w:sz w:val="24"/>
          <w:szCs w:val="20"/>
        </w:rPr>
        <w:t>Service has a public water system registered with Texas Commission on Environmental Quality (TCEQ) under PWS No. 0200158</w:t>
      </w:r>
    </w:p>
    <w:p w14:paraId="1E826124" w14:textId="4C6F296B" w:rsidR="00066C81" w:rsidRPr="00066C81" w:rsidRDefault="00A0524B" w:rsidP="00A0524B">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A0524B">
        <w:rPr>
          <w:rFonts w:ascii="Times New Roman" w:eastAsia="Times New Roman" w:hAnsi="Times New Roman" w:cs="Times New Roman"/>
          <w:color w:val="000000"/>
          <w:sz w:val="24"/>
          <w:szCs w:val="24"/>
        </w:rPr>
        <w:t xml:space="preserve">Johnson Water Service does not have any unresolved violations listed in the TCEQ database.  </w:t>
      </w:r>
    </w:p>
    <w:p w14:paraId="0AD55CAD" w14:textId="73C8E77D" w:rsidR="00066C81" w:rsidRPr="00066C81" w:rsidRDefault="00066C81" w:rsidP="00066C81">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Need for Additional Service—TWC §13.246(c)(2); 16 TAC §§ 24.227(</w:t>
      </w:r>
      <w:r w:rsidR="00B03762">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)(2), 24.239(j)(5)(C)</w:t>
      </w:r>
    </w:p>
    <w:p w14:paraId="36510DF9" w14:textId="0FCA286C" w:rsidR="00066C81" w:rsidRPr="00066C81" w:rsidRDefault="00066C81"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pacing w:val="3"/>
          <w:sz w:val="24"/>
          <w:szCs w:val="24"/>
        </w:rPr>
        <w:t xml:space="preserve">There are </w:t>
      </w:r>
      <w:r w:rsidR="00A0524B">
        <w:rPr>
          <w:rFonts w:ascii="Times New Roman" w:eastAsia="Times New Roman" w:hAnsi="Times New Roman" w:cs="Times New Roman"/>
          <w:color w:val="000000"/>
          <w:spacing w:val="3"/>
          <w:sz w:val="24"/>
          <w:szCs w:val="24"/>
        </w:rPr>
        <w:t>44</w:t>
      </w:r>
      <w:r w:rsidRPr="00066C81">
        <w:rPr>
          <w:rFonts w:ascii="Times New Roman" w:eastAsia="Times New Roman" w:hAnsi="Times New Roman" w:cs="Times New Roman"/>
          <w:color w:val="000000"/>
          <w:spacing w:val="3"/>
          <w:sz w:val="24"/>
          <w:szCs w:val="24"/>
        </w:rPr>
        <w:t xml:space="preserve"> existing connections in </w:t>
      </w:r>
      <w:r w:rsidR="00A0524B">
        <w:rPr>
          <w:rFonts w:ascii="Times New Roman" w:eastAsia="Times New Roman" w:hAnsi="Times New Roman" w:cs="Times New Roman"/>
          <w:color w:val="000000"/>
          <w:spacing w:val="3"/>
          <w:sz w:val="24"/>
          <w:szCs w:val="24"/>
        </w:rPr>
        <w:t xml:space="preserve">the requested area that are receiving water from </w:t>
      </w:r>
      <w:r w:rsidR="00B877F3">
        <w:rPr>
          <w:rFonts w:ascii="Times New Roman" w:eastAsia="Times New Roman" w:hAnsi="Times New Roman" w:cs="Times New Roman"/>
          <w:color w:val="000000"/>
          <w:spacing w:val="3"/>
          <w:sz w:val="24"/>
          <w:szCs w:val="24"/>
        </w:rPr>
        <w:t>Johnson Water Service’s PWS number 0200158.</w:t>
      </w:r>
    </w:p>
    <w:p w14:paraId="5E91DAFA" w14:textId="35FA7135" w:rsidR="00066C81" w:rsidRPr="00066C81" w:rsidRDefault="00B877F3"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application is to transfer only existing facilities, customers, and service area.</w:t>
      </w:r>
    </w:p>
    <w:p w14:paraId="374E7A99" w14:textId="7A9B4ED4" w:rsidR="005C6BD3" w:rsidRDefault="00066C81" w:rsidP="006F2B0E">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Th</w:t>
      </w:r>
      <w:r w:rsidR="00B877F3">
        <w:rPr>
          <w:rFonts w:ascii="Times New Roman" w:eastAsia="Times New Roman" w:hAnsi="Times New Roman" w:cs="Times New Roman"/>
          <w:color w:val="000000"/>
          <w:sz w:val="24"/>
          <w:szCs w:val="24"/>
        </w:rPr>
        <w:t>ere is no evidence in the record indicating a need for additional service.</w:t>
      </w:r>
    </w:p>
    <w:p w14:paraId="332C184C" w14:textId="77777777" w:rsidR="00B03762" w:rsidRPr="006F2B0E" w:rsidRDefault="00B03762" w:rsidP="00147399">
      <w:pPr>
        <w:tabs>
          <w:tab w:val="left" w:pos="720"/>
        </w:tabs>
        <w:spacing w:after="0" w:line="360" w:lineRule="auto"/>
        <w:ind w:left="720"/>
        <w:contextualSpacing/>
        <w:jc w:val="both"/>
        <w:textAlignment w:val="baseline"/>
        <w:rPr>
          <w:rFonts w:ascii="Times New Roman" w:eastAsia="Times New Roman" w:hAnsi="Times New Roman" w:cs="Times New Roman"/>
          <w:color w:val="000000"/>
          <w:sz w:val="24"/>
          <w:szCs w:val="24"/>
        </w:rPr>
      </w:pPr>
    </w:p>
    <w:p w14:paraId="0C5B35B0" w14:textId="7D659C6B" w:rsidR="00066C81" w:rsidRPr="00066C81" w:rsidRDefault="00066C81" w:rsidP="00066C81">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8"/>
          <w:sz w:val="24"/>
          <w:szCs w:val="24"/>
          <w:u w:val="single"/>
        </w:rPr>
        <w:lastRenderedPageBreak/>
        <w:t xml:space="preserve">Effect of Approving the Transaction and Granting the Amendment—TWC § 13.246(c)(3); </w:t>
      </w:r>
      <w:r w:rsidRPr="00066C81">
        <w:rPr>
          <w:rFonts w:ascii="Times New Roman" w:eastAsia="Times New Roman" w:hAnsi="Times New Roman" w:cs="Times New Roman"/>
          <w:b/>
          <w:i/>
          <w:color w:val="000000"/>
          <w:spacing w:val="3"/>
          <w:sz w:val="24"/>
          <w:szCs w:val="24"/>
          <w:u w:val="single"/>
        </w:rPr>
        <w:t>16 TAC §§ 24.227(</w:t>
      </w:r>
      <w:r w:rsidR="00B03762">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 xml:space="preserve">)(3), 24.239(j)(5)(D) </w:t>
      </w:r>
    </w:p>
    <w:p w14:paraId="22274594" w14:textId="7F1BDE13" w:rsidR="00066C81" w:rsidRPr="00066C81" w:rsidRDefault="00B877F3"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Johnson Water Service and SP Utility are the only utilities affected by this transfer</w:t>
      </w:r>
      <w:r w:rsidR="00066C81" w:rsidRPr="00066C81">
        <w:rPr>
          <w:rFonts w:ascii="Times New Roman" w:eastAsia="Times New Roman" w:hAnsi="Times New Roman" w:cs="Times New Roman"/>
          <w:color w:val="000000"/>
          <w:spacing w:val="3"/>
          <w:sz w:val="24"/>
          <w:szCs w:val="24"/>
        </w:rPr>
        <w:t>.</w:t>
      </w:r>
    </w:p>
    <w:p w14:paraId="57A511C9" w14:textId="5F854F2C" w:rsidR="00066C81" w:rsidRPr="00066C81" w:rsidRDefault="00B877F3"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 xml:space="preserve">There will be no effect on the landowners </w:t>
      </w:r>
      <w:r w:rsidRPr="00B877F3">
        <w:rPr>
          <w:rFonts w:ascii="Times New Roman" w:eastAsia="Times New Roman" w:hAnsi="Times New Roman" w:cs="Times New Roman"/>
          <w:color w:val="000000"/>
          <w:spacing w:val="3"/>
          <w:sz w:val="24"/>
          <w:szCs w:val="24"/>
        </w:rPr>
        <w:t>as the area is currently certificated.</w:t>
      </w:r>
    </w:p>
    <w:p w14:paraId="72A82FBF" w14:textId="77777777" w:rsidR="00066C81" w:rsidRPr="00066C81" w:rsidRDefault="00066C81" w:rsidP="00066C81">
      <w:pPr>
        <w:tabs>
          <w:tab w:val="left" w:pos="720"/>
        </w:tabs>
        <w:spacing w:after="0" w:line="360" w:lineRule="auto"/>
        <w:jc w:val="both"/>
        <w:textAlignment w:val="baseline"/>
        <w:rPr>
          <w:rFonts w:ascii="Times New Roman" w:eastAsia="Times New Roman" w:hAnsi="Times New Roman" w:cs="Times New Roman"/>
          <w:b/>
          <w:i/>
          <w:color w:val="000000"/>
          <w:sz w:val="24"/>
          <w:szCs w:val="24"/>
          <w:u w:val="single"/>
        </w:rPr>
      </w:pPr>
      <w:r w:rsidRPr="00066C81">
        <w:rPr>
          <w:rFonts w:ascii="Times New Roman" w:eastAsia="Times New Roman" w:hAnsi="Times New Roman" w:cs="Times New Roman"/>
          <w:b/>
          <w:i/>
          <w:color w:val="000000"/>
          <w:sz w:val="24"/>
          <w:szCs w:val="24"/>
          <w:u w:val="single"/>
        </w:rPr>
        <w:t xml:space="preserve">Ability to Serve: Managerial and Technical—TWC §§ 13.241(a), 13.301(b), (e)(2); 16 TAC §§ 24.227(a), (d)(4), 24.239(g), (j)(5)(E) </w:t>
      </w:r>
    </w:p>
    <w:p w14:paraId="393CA986" w14:textId="5A770832" w:rsidR="00066C81" w:rsidRDefault="005B6789"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 Utility has a public water system</w:t>
      </w:r>
      <w:r w:rsidR="00C154F9">
        <w:rPr>
          <w:rFonts w:ascii="Times New Roman" w:eastAsia="Times New Roman" w:hAnsi="Times New Roman" w:cs="Times New Roman"/>
          <w:color w:val="000000"/>
          <w:sz w:val="24"/>
          <w:szCs w:val="24"/>
        </w:rPr>
        <w:t>, Savannah Plantation</w:t>
      </w:r>
      <w:r>
        <w:rPr>
          <w:rFonts w:ascii="Times New Roman" w:eastAsia="Times New Roman" w:hAnsi="Times New Roman" w:cs="Times New Roman"/>
          <w:color w:val="000000"/>
          <w:sz w:val="24"/>
          <w:szCs w:val="24"/>
        </w:rPr>
        <w:t xml:space="preserve"> registered with TCEQ under PWS identification number </w:t>
      </w:r>
      <w:r w:rsidR="00C154F9">
        <w:rPr>
          <w:rFonts w:ascii="Times New Roman" w:eastAsia="Times New Roman" w:hAnsi="Times New Roman" w:cs="Times New Roman"/>
          <w:color w:val="000000"/>
          <w:sz w:val="24"/>
          <w:szCs w:val="24"/>
        </w:rPr>
        <w:t>0200599</w:t>
      </w:r>
      <w:r>
        <w:rPr>
          <w:rFonts w:ascii="Times New Roman" w:eastAsia="Times New Roman" w:hAnsi="Times New Roman" w:cs="Times New Roman"/>
          <w:color w:val="000000"/>
          <w:sz w:val="24"/>
          <w:szCs w:val="24"/>
        </w:rPr>
        <w:t>.</w:t>
      </w:r>
      <w:r w:rsidR="00C154F9">
        <w:rPr>
          <w:rFonts w:ascii="Times New Roman" w:eastAsia="Times New Roman" w:hAnsi="Times New Roman" w:cs="Times New Roman"/>
          <w:color w:val="000000"/>
          <w:sz w:val="24"/>
          <w:szCs w:val="24"/>
        </w:rPr>
        <w:t xml:space="preserve"> </w:t>
      </w:r>
    </w:p>
    <w:p w14:paraId="23823AE9" w14:textId="52C821E9" w:rsidR="00C154F9" w:rsidRDefault="00C154F9"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C154F9">
        <w:rPr>
          <w:rFonts w:ascii="Times New Roman" w:eastAsia="Times New Roman" w:hAnsi="Times New Roman" w:cs="Times New Roman"/>
          <w:color w:val="000000"/>
          <w:sz w:val="24"/>
          <w:szCs w:val="24"/>
        </w:rPr>
        <w:t>Savannah Plantation has violations listed in the TCEQ database, however, SP Utility is continuing to work toward compliance with TCEQ.</w:t>
      </w:r>
    </w:p>
    <w:p w14:paraId="5DC4D9D4" w14:textId="4F039271" w:rsidR="00C154F9" w:rsidRPr="00066C81" w:rsidRDefault="00C154F9"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SP Utility has a TCEQ-licensed operator who will be responsible for the operating of the water utility being transferred. </w:t>
      </w:r>
    </w:p>
    <w:p w14:paraId="67404C53" w14:textId="77777777" w:rsidR="00066C81" w:rsidRPr="00066C81" w:rsidRDefault="00066C81"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Applicants have sufficient capability to serve the customers and no additional construction is necessary.</w:t>
      </w:r>
    </w:p>
    <w:p w14:paraId="7C423DDA" w14:textId="14BFB92D" w:rsidR="00066C81" w:rsidRPr="00066C81" w:rsidRDefault="00066C81" w:rsidP="00066C81">
      <w:pPr>
        <w:tabs>
          <w:tab w:val="left" w:pos="720"/>
        </w:tabs>
        <w:spacing w:after="0" w:line="360" w:lineRule="auto"/>
        <w:jc w:val="both"/>
        <w:textAlignment w:val="baseline"/>
        <w:rPr>
          <w:rFonts w:ascii="Times New Roman" w:eastAsia="Times New Roman" w:hAnsi="Times New Roman" w:cs="Times New Roman"/>
          <w:b/>
          <w:bCs/>
          <w:i/>
          <w:iCs/>
          <w:color w:val="000000"/>
          <w:sz w:val="24"/>
          <w:szCs w:val="24"/>
          <w:u w:val="single"/>
        </w:rPr>
      </w:pPr>
      <w:r w:rsidRPr="00066C81">
        <w:rPr>
          <w:rFonts w:ascii="Times New Roman" w:eastAsia="Times New Roman" w:hAnsi="Times New Roman" w:cs="Times New Roman"/>
          <w:b/>
          <w:bCs/>
          <w:i/>
          <w:iCs/>
          <w:color w:val="000000"/>
          <w:sz w:val="24"/>
          <w:szCs w:val="24"/>
          <w:u w:val="single"/>
        </w:rPr>
        <w:t xml:space="preserve">Ability to Serve: Financial Ability and Stability—TWC §§ 13.241(a), 13.246(c)(6), 13.301(b); 16 TAC </w:t>
      </w:r>
      <w:r w:rsidR="000B4988"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bCs/>
          <w:i/>
          <w:iCs/>
          <w:color w:val="000000"/>
          <w:sz w:val="24"/>
          <w:szCs w:val="24"/>
          <w:u w:val="single"/>
        </w:rPr>
        <w:t xml:space="preserve"> 24.11(e), 24.227(a), (d)(6), 24.239(2), (j)(5)(G)  </w:t>
      </w:r>
    </w:p>
    <w:p w14:paraId="144BDC31" w14:textId="28BA7BAA" w:rsidR="00066C81" w:rsidRPr="00066C81" w:rsidRDefault="00FF3024"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 Utility meets one of the five leverage tests; (a) SP Utility has a debt to equity ration that is less than one.</w:t>
      </w:r>
    </w:p>
    <w:p w14:paraId="3D4B115A" w14:textId="2C6D2CEE" w:rsidR="00066C81" w:rsidRPr="00066C81" w:rsidRDefault="00FF3024"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There are no projected operations and maintenance shortages in the first five years of operations in which SP Utility would need to cover</w:t>
      </w:r>
    </w:p>
    <w:p w14:paraId="39158E8D" w14:textId="133095E7" w:rsidR="00066C81" w:rsidRPr="00066C81" w:rsidRDefault="00FF3024" w:rsidP="00066C81">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 Utility</w:t>
      </w:r>
      <w:r w:rsidR="00066C81" w:rsidRPr="00066C81">
        <w:rPr>
          <w:rFonts w:ascii="Times New Roman" w:eastAsia="Times New Roman" w:hAnsi="Times New Roman" w:cs="Times New Roman"/>
          <w:color w:val="000000"/>
          <w:sz w:val="24"/>
          <w:szCs w:val="24"/>
        </w:rPr>
        <w:t xml:space="preserve"> has </w:t>
      </w:r>
      <w:r>
        <w:rPr>
          <w:rFonts w:ascii="Times New Roman" w:eastAsia="Times New Roman" w:hAnsi="Times New Roman" w:cs="Times New Roman"/>
          <w:color w:val="000000"/>
          <w:sz w:val="24"/>
          <w:szCs w:val="24"/>
        </w:rPr>
        <w:t xml:space="preserve">demonstrated </w:t>
      </w:r>
      <w:r w:rsidR="00066C81" w:rsidRPr="00066C81">
        <w:rPr>
          <w:rFonts w:ascii="Times New Roman" w:eastAsia="Times New Roman" w:hAnsi="Times New Roman" w:cs="Times New Roman"/>
          <w:color w:val="000000"/>
          <w:sz w:val="24"/>
          <w:szCs w:val="24"/>
        </w:rPr>
        <w:t xml:space="preserve">the financial </w:t>
      </w:r>
      <w:r>
        <w:rPr>
          <w:rFonts w:ascii="Times New Roman" w:eastAsia="Times New Roman" w:hAnsi="Times New Roman" w:cs="Times New Roman"/>
          <w:color w:val="000000"/>
          <w:sz w:val="24"/>
          <w:szCs w:val="24"/>
        </w:rPr>
        <w:t>capability and</w:t>
      </w:r>
      <w:r w:rsidR="00066C81" w:rsidRPr="00066C81">
        <w:rPr>
          <w:rFonts w:ascii="Times New Roman" w:eastAsia="Times New Roman" w:hAnsi="Times New Roman" w:cs="Times New Roman"/>
          <w:color w:val="000000"/>
          <w:sz w:val="24"/>
          <w:szCs w:val="24"/>
        </w:rPr>
        <w:t xml:space="preserve"> stability to provide continuous and adequate service to the </w:t>
      </w:r>
      <w:r>
        <w:rPr>
          <w:rFonts w:ascii="Times New Roman" w:eastAsia="Times New Roman" w:hAnsi="Times New Roman" w:cs="Times New Roman"/>
          <w:color w:val="000000"/>
          <w:sz w:val="24"/>
          <w:szCs w:val="24"/>
        </w:rPr>
        <w:t>area being transferred.</w:t>
      </w:r>
    </w:p>
    <w:p w14:paraId="6D2713EE" w14:textId="3E2EB85F" w:rsidR="00066C81" w:rsidRPr="00066C81" w:rsidRDefault="00066C81" w:rsidP="00066C81">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 xml:space="preserve">Financial Assurance—TWC §§ 13.246(d), 13.301(c); 16 TAC </w:t>
      </w:r>
      <w:r w:rsidR="000B4988"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i/>
          <w:sz w:val="24"/>
          <w:szCs w:val="20"/>
          <w:u w:val="single"/>
        </w:rPr>
        <w:t xml:space="preserve"> 24.227(</w:t>
      </w:r>
      <w:r w:rsidR="00A929D9">
        <w:rPr>
          <w:rFonts w:ascii="Times New Roman" w:eastAsia="Times New Roman" w:hAnsi="Times New Roman" w:cs="Times New Roman"/>
          <w:b/>
          <w:i/>
          <w:sz w:val="24"/>
          <w:szCs w:val="20"/>
          <w:u w:val="single"/>
        </w:rPr>
        <w:t>f</w:t>
      </w:r>
      <w:r w:rsidRPr="00066C81">
        <w:rPr>
          <w:rFonts w:ascii="Times New Roman" w:eastAsia="Times New Roman" w:hAnsi="Times New Roman" w:cs="Times New Roman"/>
          <w:b/>
          <w:i/>
          <w:sz w:val="24"/>
          <w:szCs w:val="20"/>
          <w:u w:val="single"/>
        </w:rPr>
        <w:t xml:space="preserve">), 24.239(h) </w:t>
      </w:r>
    </w:p>
    <w:p w14:paraId="69CB91B8" w14:textId="7B0823CB" w:rsidR="00066C81" w:rsidRDefault="00066C81" w:rsidP="00066C81">
      <w:pPr>
        <w:numPr>
          <w:ilvl w:val="0"/>
          <w:numId w:val="7"/>
        </w:numPr>
        <w:spacing w:after="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There is no need to require </w:t>
      </w:r>
      <w:r w:rsidR="008E3BF5">
        <w:rPr>
          <w:rFonts w:ascii="Times New Roman" w:eastAsia="Times New Roman" w:hAnsi="Times New Roman" w:cs="Times New Roman"/>
          <w:sz w:val="24"/>
          <w:szCs w:val="20"/>
        </w:rPr>
        <w:t>SP Utility</w:t>
      </w:r>
      <w:r w:rsidRPr="00066C81">
        <w:rPr>
          <w:rFonts w:ascii="Times New Roman" w:eastAsia="Times New Roman" w:hAnsi="Times New Roman" w:cs="Times New Roman"/>
          <w:sz w:val="24"/>
          <w:szCs w:val="20"/>
        </w:rPr>
        <w:t xml:space="preserve"> to provide a bond or other financial assurance to ensure continuous and adequate service.</w:t>
      </w:r>
    </w:p>
    <w:p w14:paraId="6FCA413A" w14:textId="1079D2DB" w:rsidR="00FF3024" w:rsidRPr="00066C81" w:rsidRDefault="00FF3024" w:rsidP="00FF3024">
      <w:p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b/>
          <w:bCs/>
          <w:i/>
          <w:iCs/>
          <w:sz w:val="24"/>
          <w:szCs w:val="24"/>
          <w:u w:val="single"/>
        </w:rPr>
        <w:t>Regionalization or Consolidation—</w:t>
      </w:r>
      <w:r w:rsidR="00A929D9" w:rsidRPr="00066C81">
        <w:rPr>
          <w:rFonts w:ascii="Times New Roman" w:eastAsia="Times New Roman" w:hAnsi="Times New Roman" w:cs="Times New Roman"/>
          <w:b/>
          <w:bCs/>
          <w:i/>
          <w:iCs/>
          <w:sz w:val="24"/>
          <w:szCs w:val="24"/>
          <w:u w:val="single"/>
        </w:rPr>
        <w:t xml:space="preserve">TWC </w:t>
      </w:r>
      <w:r w:rsidR="00A929D9" w:rsidRPr="00066C81">
        <w:rPr>
          <w:rFonts w:ascii="Times New Roman" w:eastAsia="Times New Roman" w:hAnsi="Times New Roman" w:cs="Baskerville Old Face"/>
          <w:b/>
          <w:bCs/>
          <w:i/>
          <w:iCs/>
          <w:color w:val="000000"/>
          <w:sz w:val="24"/>
          <w:szCs w:val="24"/>
          <w:u w:val="single"/>
        </w:rPr>
        <w:t>§</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13.241(d); 16 TAC</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 xml:space="preserve"> 24.227(b)</w:t>
      </w:r>
      <w:r w:rsidRPr="00066C81">
        <w:rPr>
          <w:rFonts w:ascii="Times New Roman" w:eastAsia="Times New Roman" w:hAnsi="Times New Roman" w:cs="Times New Roman"/>
          <w:sz w:val="24"/>
          <w:szCs w:val="24"/>
        </w:rPr>
        <w:t xml:space="preserve">  </w:t>
      </w:r>
    </w:p>
    <w:p w14:paraId="30FCDD80" w14:textId="4E8311A1" w:rsidR="00FF3024" w:rsidRDefault="008E3BF5" w:rsidP="006F2B0E">
      <w:pPr>
        <w:pStyle w:val="ListParagraph"/>
        <w:numPr>
          <w:ilvl w:val="0"/>
          <w:numId w:val="7"/>
        </w:numPr>
        <w:spacing w:line="360" w:lineRule="auto"/>
        <w:rPr>
          <w:rFonts w:ascii="Times New Roman" w:eastAsia="Times New Roman" w:hAnsi="Times New Roman" w:cs="Times New Roman"/>
          <w:sz w:val="24"/>
          <w:szCs w:val="24"/>
        </w:rPr>
      </w:pPr>
      <w:r w:rsidRPr="008E3BF5">
        <w:rPr>
          <w:rFonts w:ascii="Times New Roman" w:eastAsia="Times New Roman" w:hAnsi="Times New Roman" w:cs="Times New Roman"/>
          <w:sz w:val="24"/>
          <w:szCs w:val="24"/>
        </w:rPr>
        <w:t>The environmental integrity of the land will not be affected as no additional construction is needed to provide service to the requested area proceeding.</w:t>
      </w:r>
    </w:p>
    <w:p w14:paraId="15483A23" w14:textId="77777777" w:rsidR="00A929D9" w:rsidRPr="006F2B0E" w:rsidRDefault="00A929D9" w:rsidP="00147399">
      <w:pPr>
        <w:pStyle w:val="ListParagraph"/>
        <w:spacing w:line="360" w:lineRule="auto"/>
        <w:rPr>
          <w:rFonts w:ascii="Times New Roman" w:eastAsia="Times New Roman" w:hAnsi="Times New Roman" w:cs="Times New Roman"/>
          <w:sz w:val="24"/>
          <w:szCs w:val="24"/>
        </w:rPr>
      </w:pPr>
    </w:p>
    <w:p w14:paraId="4767FF7B" w14:textId="2C9ACFC9" w:rsidR="00496076" w:rsidRPr="00066C81" w:rsidRDefault="00496076" w:rsidP="00496076">
      <w:pPr>
        <w:tabs>
          <w:tab w:val="left" w:pos="720"/>
        </w:tabs>
        <w:spacing w:after="0" w:line="360" w:lineRule="auto"/>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b/>
          <w:i/>
          <w:color w:val="000000"/>
          <w:sz w:val="24"/>
          <w:szCs w:val="24"/>
          <w:u w:val="single"/>
        </w:rPr>
        <w:lastRenderedPageBreak/>
        <w:t>Feasibility of Obtaining Service from Adjacent Retail Public Utility—TWC § 13.246(c)(5); 16 TAC §</w:t>
      </w:r>
      <w:r w:rsidR="000B4988"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i/>
          <w:color w:val="000000"/>
          <w:sz w:val="24"/>
          <w:szCs w:val="24"/>
          <w:u w:val="single"/>
        </w:rPr>
        <w:t xml:space="preserve"> 24.227(</w:t>
      </w:r>
      <w:r w:rsidR="001E0B55">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)(5), 24.239(j)(5)(F)26</w:t>
      </w:r>
      <w:r w:rsidRPr="00066C81">
        <w:rPr>
          <w:rFonts w:ascii="Times New Roman" w:eastAsia="Times New Roman" w:hAnsi="Times New Roman" w:cs="Times New Roman"/>
          <w:color w:val="000000"/>
          <w:sz w:val="24"/>
          <w:szCs w:val="24"/>
        </w:rPr>
        <w:t xml:space="preserve">. </w:t>
      </w:r>
    </w:p>
    <w:p w14:paraId="7BC0F915" w14:textId="21C54992" w:rsidR="00496076" w:rsidRPr="00066C81" w:rsidRDefault="00D717F4" w:rsidP="00FF302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0"/>
        </w:rPr>
        <w:t>The area being transferred is currently being served by Johnson Water Service and therefore the feasibility of obtaining service from another adjacent retail public utility was not considered.</w:t>
      </w:r>
    </w:p>
    <w:p w14:paraId="06101A19" w14:textId="4A221CA6" w:rsidR="00066C81" w:rsidRPr="00066C81" w:rsidRDefault="00066C81" w:rsidP="00066C81">
      <w:pPr>
        <w:spacing w:after="0" w:line="360" w:lineRule="auto"/>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b/>
          <w:i/>
          <w:sz w:val="24"/>
          <w:szCs w:val="20"/>
          <w:u w:val="single"/>
        </w:rPr>
        <w:t xml:space="preserve">Environmental Integrity—TWC § 13.246(c)(7); 16 TAC §§ 24.227(d)(7), 24.239(j)(5)(H) </w:t>
      </w:r>
      <w:r w:rsidR="00C63050">
        <w:rPr>
          <w:rFonts w:ascii="Times New Roman" w:eastAsia="Times New Roman" w:hAnsi="Times New Roman" w:cs="Times New Roman"/>
          <w:b/>
          <w:i/>
          <w:sz w:val="24"/>
          <w:szCs w:val="20"/>
          <w:u w:val="single"/>
        </w:rPr>
        <w:t xml:space="preserve">and </w:t>
      </w:r>
      <w:r w:rsidR="00C63050" w:rsidRPr="00066C81">
        <w:rPr>
          <w:rFonts w:ascii="Times New Roman" w:eastAsia="Times New Roman" w:hAnsi="Times New Roman" w:cs="Times New Roman"/>
          <w:b/>
          <w:i/>
          <w:sz w:val="24"/>
          <w:szCs w:val="20"/>
          <w:u w:val="single"/>
        </w:rPr>
        <w:t xml:space="preserve">Effect on the Land—TWC </w:t>
      </w:r>
      <w:r w:rsidR="000B4988" w:rsidRPr="00066C81">
        <w:rPr>
          <w:rFonts w:ascii="Times New Roman" w:eastAsia="Times New Roman" w:hAnsi="Times New Roman" w:cs="Times New Roman"/>
          <w:b/>
          <w:i/>
          <w:color w:val="000000"/>
          <w:sz w:val="24"/>
          <w:szCs w:val="24"/>
          <w:u w:val="single"/>
        </w:rPr>
        <w:t>§</w:t>
      </w:r>
      <w:r w:rsidR="000B4988">
        <w:rPr>
          <w:rFonts w:ascii="Times New Roman" w:eastAsia="Times New Roman" w:hAnsi="Times New Roman" w:cs="Times New Roman"/>
          <w:b/>
          <w:i/>
          <w:color w:val="000000"/>
          <w:sz w:val="24"/>
          <w:szCs w:val="24"/>
          <w:u w:val="single"/>
        </w:rPr>
        <w:t xml:space="preserve"> </w:t>
      </w:r>
      <w:r w:rsidR="00C63050" w:rsidRPr="00066C81">
        <w:rPr>
          <w:rFonts w:ascii="Times New Roman" w:eastAsia="Times New Roman" w:hAnsi="Times New Roman" w:cs="Times New Roman"/>
          <w:b/>
          <w:i/>
          <w:sz w:val="24"/>
          <w:szCs w:val="20"/>
          <w:u w:val="single"/>
        </w:rPr>
        <w:t>13.246(c)(9); 16 TAC § 24.227(</w:t>
      </w:r>
      <w:r w:rsidR="001E0B55">
        <w:rPr>
          <w:rFonts w:ascii="Times New Roman" w:eastAsia="Times New Roman" w:hAnsi="Times New Roman" w:cs="Times New Roman"/>
          <w:b/>
          <w:i/>
          <w:sz w:val="24"/>
          <w:szCs w:val="20"/>
          <w:u w:val="single"/>
        </w:rPr>
        <w:t>e</w:t>
      </w:r>
      <w:r w:rsidR="00C63050" w:rsidRPr="00066C81">
        <w:rPr>
          <w:rFonts w:ascii="Times New Roman" w:eastAsia="Times New Roman" w:hAnsi="Times New Roman" w:cs="Times New Roman"/>
          <w:b/>
          <w:i/>
          <w:sz w:val="24"/>
          <w:szCs w:val="20"/>
          <w:u w:val="single"/>
        </w:rPr>
        <w:t>)(9)</w:t>
      </w:r>
    </w:p>
    <w:p w14:paraId="32C5F006" w14:textId="60F64CEE" w:rsidR="00066C81" w:rsidRPr="00FF3024" w:rsidRDefault="00066C81" w:rsidP="00FF3024">
      <w:pPr>
        <w:numPr>
          <w:ilvl w:val="0"/>
          <w:numId w:val="7"/>
        </w:numPr>
        <w:spacing w:after="0" w:line="360" w:lineRule="auto"/>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sz w:val="24"/>
          <w:szCs w:val="20"/>
        </w:rPr>
        <w:t>The environmental integrity of the land will not be affected as no additional construction is needed to provide service to the requested area</w:t>
      </w:r>
      <w:r w:rsidR="00D717F4">
        <w:rPr>
          <w:rFonts w:ascii="Times New Roman" w:eastAsia="Times New Roman" w:hAnsi="Times New Roman" w:cs="Times New Roman"/>
          <w:color w:val="000000"/>
          <w:sz w:val="24"/>
          <w:szCs w:val="20"/>
        </w:rPr>
        <w:t>.</w:t>
      </w:r>
    </w:p>
    <w:p w14:paraId="06B8DD6D" w14:textId="19B1E2D9" w:rsidR="00066C81" w:rsidRPr="00066C81" w:rsidRDefault="00066C81" w:rsidP="00066C81">
      <w:pPr>
        <w:spacing w:after="12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sz w:val="24"/>
          <w:szCs w:val="20"/>
          <w:u w:val="single"/>
        </w:rPr>
        <w:t>Improvement of Service or Lowering Cost to Consumers—TWC § 13.246(c)(8); 16 TAC §§ 24.227(</w:t>
      </w:r>
      <w:r w:rsidR="001E0B55">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)(8), 24.239(j)(5)(I)</w:t>
      </w:r>
    </w:p>
    <w:p w14:paraId="6A5FE7A4" w14:textId="62C9CB5F" w:rsidR="00066C81" w:rsidRPr="00066C81" w:rsidRDefault="00C63050" w:rsidP="00C63050">
      <w:pPr>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Baskerville Old Face"/>
          <w:sz w:val="24"/>
          <w:szCs w:val="24"/>
        </w:rPr>
        <w:t>SP Utility will continue to provide water service to the existing customers in the requested area.</w:t>
      </w:r>
    </w:p>
    <w:p w14:paraId="32216F28" w14:textId="77777777" w:rsidR="00066C81" w:rsidRPr="00066C81" w:rsidRDefault="00066C81" w:rsidP="00066C81">
      <w:pPr>
        <w:spacing w:after="0" w:line="360" w:lineRule="auto"/>
        <w:rPr>
          <w:rFonts w:ascii="Times New Roman" w:eastAsia="Times New Roman" w:hAnsi="Times New Roman" w:cs="Times New Roman"/>
          <w:b/>
          <w:bCs/>
          <w:i/>
          <w:iCs/>
          <w:sz w:val="24"/>
          <w:szCs w:val="24"/>
          <w:u w:val="single"/>
        </w:rPr>
      </w:pPr>
      <w:r w:rsidRPr="00066C81">
        <w:rPr>
          <w:rFonts w:ascii="Times New Roman" w:eastAsia="Times New Roman" w:hAnsi="Times New Roman" w:cs="Times New Roman"/>
          <w:b/>
          <w:bCs/>
          <w:i/>
          <w:iCs/>
          <w:sz w:val="24"/>
          <w:szCs w:val="24"/>
          <w:u w:val="single"/>
        </w:rPr>
        <w:t>Informal Disposition</w:t>
      </w:r>
    </w:p>
    <w:p w14:paraId="47B20E26" w14:textId="77777777" w:rsidR="00066C81" w:rsidRPr="00066C81" w:rsidRDefault="00066C81" w:rsidP="00FF302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More than 15 days have passed since the completion of notice provided in this docket.</w:t>
      </w:r>
    </w:p>
    <w:p w14:paraId="14D59FA0" w14:textId="77777777" w:rsidR="00066C81" w:rsidRPr="00066C81" w:rsidRDefault="00066C81" w:rsidP="00FF302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Baskerville Old Face"/>
          <w:sz w:val="24"/>
          <w:szCs w:val="24"/>
        </w:rPr>
        <w:t xml:space="preserve"> </w:t>
      </w:r>
      <w:r w:rsidRPr="00066C81">
        <w:rPr>
          <w:rFonts w:ascii="Times New Roman" w:eastAsia="Times New Roman" w:hAnsi="Times New Roman" w:cs="Times New Roman"/>
          <w:sz w:val="24"/>
          <w:szCs w:val="24"/>
        </w:rPr>
        <w:t>No person filed a protest or motion to intervene.</w:t>
      </w:r>
    </w:p>
    <w:p w14:paraId="62596C1A" w14:textId="4E2A2D9B" w:rsidR="00066C81" w:rsidRPr="00066C81" w:rsidRDefault="00C63050" w:rsidP="00FF3024">
      <w:pPr>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Johnson Water Service</w:t>
      </w:r>
      <w:r w:rsidR="00066C81" w:rsidRPr="00066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SP Utility</w:t>
      </w:r>
      <w:r w:rsidR="00066C81" w:rsidRPr="00066C81">
        <w:rPr>
          <w:rFonts w:ascii="Times New Roman" w:eastAsia="Times New Roman" w:hAnsi="Times New Roman" w:cs="Times New Roman"/>
          <w:sz w:val="24"/>
          <w:szCs w:val="24"/>
        </w:rPr>
        <w:t xml:space="preserve"> and Commission Staff are the only parties to this proceeding.</w:t>
      </w:r>
    </w:p>
    <w:p w14:paraId="1B951D61" w14:textId="77777777" w:rsidR="00066C81" w:rsidRPr="00066C81" w:rsidRDefault="00066C81" w:rsidP="00FF302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No party requested a hearing and no hearing is needed.</w:t>
      </w:r>
    </w:p>
    <w:p w14:paraId="4294D659" w14:textId="77777777" w:rsidR="00066C81" w:rsidRPr="00066C81" w:rsidRDefault="00066C81" w:rsidP="00FF302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Commission Staff recommended approval of the application.</w:t>
      </w:r>
    </w:p>
    <w:p w14:paraId="69B822BD" w14:textId="26F52179" w:rsidR="00C63050" w:rsidRPr="00961904" w:rsidRDefault="00066C81" w:rsidP="0096190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The decision is not adverse to any party.</w:t>
      </w:r>
    </w:p>
    <w:p w14:paraId="2A34B849" w14:textId="77777777" w:rsidR="00066C81" w:rsidRPr="00066C81" w:rsidRDefault="00066C81" w:rsidP="00066C81">
      <w:pPr>
        <w:spacing w:after="0" w:line="360" w:lineRule="auto"/>
        <w:rPr>
          <w:rFonts w:ascii="Times New Roman" w:eastAsia="Times New Roman" w:hAnsi="Times New Roman" w:cs="Times New Roman"/>
          <w:sz w:val="24"/>
          <w:szCs w:val="24"/>
        </w:rPr>
      </w:pPr>
    </w:p>
    <w:p w14:paraId="438E9D30" w14:textId="5E1E66F6" w:rsidR="00066C81" w:rsidRDefault="00C63050" w:rsidP="00066C81">
      <w:pPr>
        <w:numPr>
          <w:ilvl w:val="0"/>
          <w:numId w:val="3"/>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Conclusions of Law</w:t>
      </w:r>
    </w:p>
    <w:p w14:paraId="4F60C535" w14:textId="433DA2D0" w:rsidR="00C63050" w:rsidRPr="00066C81" w:rsidRDefault="00C63050" w:rsidP="00C63050">
      <w:pPr>
        <w:spacing w:after="0" w:line="360" w:lineRule="auto"/>
        <w:ind w:left="1080"/>
        <w:contextualSpacing/>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The Commission makes the following conclusions of law.</w:t>
      </w:r>
    </w:p>
    <w:p w14:paraId="51311E04" w14:textId="311FBE53" w:rsidR="00066C81" w:rsidRPr="00066C81" w:rsidRDefault="00C63050" w:rsidP="00066C81">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Notice was provided in compliance with TWC §§ 13</w:t>
      </w:r>
      <w:r w:rsidR="000B4988">
        <w:rPr>
          <w:rFonts w:ascii="Times New Roman" w:eastAsia="Times New Roman" w:hAnsi="Times New Roman" w:cs="Times New Roman"/>
          <w:sz w:val="24"/>
          <w:szCs w:val="20"/>
        </w:rPr>
        <w:t>.</w:t>
      </w:r>
      <w:r>
        <w:rPr>
          <w:rFonts w:ascii="Times New Roman" w:eastAsia="Times New Roman" w:hAnsi="Times New Roman" w:cs="Times New Roman"/>
          <w:sz w:val="24"/>
          <w:szCs w:val="20"/>
        </w:rPr>
        <w:t>246 and 13.301(a)(2), and 16 TAC § 24.239.</w:t>
      </w:r>
    </w:p>
    <w:p w14:paraId="645968A7" w14:textId="111C213A" w:rsidR="00066C81" w:rsidRPr="00066C81" w:rsidRDefault="00C63050" w:rsidP="00066C81">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After consideration of the factors in TWC § 13.246</w:t>
      </w:r>
      <w:r w:rsidR="00085339">
        <w:rPr>
          <w:rFonts w:ascii="Times New Roman" w:eastAsia="Times New Roman" w:hAnsi="Times New Roman" w:cs="Times New Roman"/>
          <w:sz w:val="24"/>
          <w:szCs w:val="20"/>
        </w:rPr>
        <w:t>(c)</w:t>
      </w:r>
      <w:r>
        <w:rPr>
          <w:rFonts w:ascii="Times New Roman" w:eastAsia="Times New Roman" w:hAnsi="Times New Roman" w:cs="Times New Roman"/>
          <w:sz w:val="24"/>
          <w:szCs w:val="20"/>
        </w:rPr>
        <w:t xml:space="preserve">, SP </w:t>
      </w:r>
      <w:r w:rsidR="00085339">
        <w:rPr>
          <w:rFonts w:ascii="Times New Roman" w:eastAsia="Times New Roman" w:hAnsi="Times New Roman" w:cs="Times New Roman"/>
          <w:sz w:val="24"/>
          <w:szCs w:val="20"/>
        </w:rPr>
        <w:t>Utility has demonstrated adequate financial, managerial, and technical capability for providing adequate and continuous service to the requested area. TWC § 13.301(b).</w:t>
      </w:r>
    </w:p>
    <w:p w14:paraId="3BA576BD" w14:textId="585870CD" w:rsidR="00066C81" w:rsidRDefault="00085339" w:rsidP="00085339">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Johnson Water Service and SP Utility have demonstrated that the sale of Johnson Water Service’s water facilities and the transfer of the water service area held under CCN number 12004 from Johnson Water Service to SP Utility will serve the public interest and is necessary for the service, accommodation, convenience, and safety of the public. TWC §</w:t>
      </w:r>
      <w:r w:rsidR="000B4988" w:rsidRPr="009C3FF2">
        <w:rPr>
          <w:rFonts w:ascii="Times New Roman" w:eastAsia="Times New Roman" w:hAnsi="Times New Roman" w:cs="Times New Roman"/>
          <w:b/>
          <w:iCs/>
          <w:color w:val="000000"/>
          <w:sz w:val="24"/>
          <w:szCs w:val="24"/>
          <w:u w:val="single"/>
        </w:rPr>
        <w:t>§</w:t>
      </w:r>
      <w:r w:rsidRPr="000B4988">
        <w:rPr>
          <w:rFonts w:ascii="Times New Roman" w:eastAsia="Times New Roman" w:hAnsi="Times New Roman" w:cs="Times New Roman"/>
          <w:iCs/>
          <w:sz w:val="24"/>
          <w:szCs w:val="20"/>
        </w:rPr>
        <w:t xml:space="preserve"> </w:t>
      </w:r>
      <w:r>
        <w:rPr>
          <w:rFonts w:ascii="Times New Roman" w:eastAsia="Times New Roman" w:hAnsi="Times New Roman" w:cs="Times New Roman"/>
          <w:sz w:val="24"/>
          <w:szCs w:val="20"/>
        </w:rPr>
        <w:t>13.301(d),(e).</w:t>
      </w:r>
    </w:p>
    <w:p w14:paraId="1AE3F1C2" w14:textId="77777777" w:rsidR="00961904" w:rsidRPr="00066C81" w:rsidRDefault="00961904" w:rsidP="00961904">
      <w:pPr>
        <w:spacing w:after="120" w:line="360" w:lineRule="auto"/>
        <w:ind w:left="1080"/>
        <w:contextualSpacing/>
        <w:jc w:val="both"/>
        <w:rPr>
          <w:rFonts w:ascii="Times New Roman" w:eastAsia="Times New Roman" w:hAnsi="Times New Roman" w:cs="Times New Roman"/>
          <w:sz w:val="24"/>
          <w:szCs w:val="20"/>
        </w:rPr>
      </w:pPr>
    </w:p>
    <w:p w14:paraId="55C901E2" w14:textId="242503D9" w:rsidR="00066C81" w:rsidRPr="00066C81" w:rsidRDefault="00085339" w:rsidP="00066C81">
      <w:pPr>
        <w:numPr>
          <w:ilvl w:val="0"/>
          <w:numId w:val="6"/>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Ordering Paragraphs</w:t>
      </w:r>
    </w:p>
    <w:p w14:paraId="1B5A110C" w14:textId="3B115441" w:rsidR="00066C81" w:rsidRPr="00066C81" w:rsidRDefault="00066C81" w:rsidP="00066C81">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In accordance with these findings of fact and conclusions of law, the Commission issues the following order</w:t>
      </w:r>
      <w:r w:rsidR="00085339">
        <w:rPr>
          <w:rFonts w:ascii="Times New Roman" w:eastAsia="Times New Roman" w:hAnsi="Times New Roman" w:cs="Times New Roman"/>
          <w:sz w:val="24"/>
          <w:szCs w:val="20"/>
        </w:rPr>
        <w:t>s</w:t>
      </w:r>
      <w:r w:rsidRPr="00066C81">
        <w:rPr>
          <w:rFonts w:ascii="Times New Roman" w:eastAsia="Times New Roman" w:hAnsi="Times New Roman" w:cs="Times New Roman"/>
          <w:sz w:val="24"/>
          <w:szCs w:val="20"/>
        </w:rPr>
        <w:t>:</w:t>
      </w:r>
    </w:p>
    <w:p w14:paraId="694CB9F2" w14:textId="12EE79F4" w:rsidR="00066C81" w:rsidRPr="00066C81" w:rsidRDefault="00085339" w:rsidP="00085339">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sale is approved and the transaction between applicants may proceed and be consummated</w:t>
      </w:r>
      <w:r w:rsidR="00066C81" w:rsidRPr="00066C81">
        <w:rPr>
          <w:rFonts w:ascii="Times New Roman" w:eastAsia="Times New Roman" w:hAnsi="Times New Roman" w:cs="Times New Roman"/>
          <w:sz w:val="24"/>
          <w:szCs w:val="20"/>
        </w:rPr>
        <w:t>.</w:t>
      </w:r>
    </w:p>
    <w:p w14:paraId="73443D75" w14:textId="77777777" w:rsidR="00085339" w:rsidRDefault="00085339" w:rsidP="00085339">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As soon as possible after the effective date of the transaction, but not later than 30 days after the effective date, the applicants must file proof that the transaction has been consummated and customer deposits have been addressed</w:t>
      </w:r>
      <w:r>
        <w:rPr>
          <w:rFonts w:ascii="Times New Roman" w:eastAsia="Times New Roman" w:hAnsi="Times New Roman" w:cs="Times New Roman"/>
          <w:sz w:val="24"/>
          <w:szCs w:val="20"/>
        </w:rPr>
        <w:t>.</w:t>
      </w:r>
    </w:p>
    <w:p w14:paraId="704E5E44" w14:textId="77777777" w:rsidR="00085339" w:rsidRDefault="00085339" w:rsidP="00066C81">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The applicants have 180 days to complete the transaction. </w:t>
      </w:r>
    </w:p>
    <w:p w14:paraId="4218EE8D" w14:textId="53EC5DBC" w:rsidR="00085339" w:rsidRDefault="00085339" w:rsidP="00085339">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Under 16 TAC § 24.</w:t>
      </w:r>
      <w:r w:rsidR="00780973">
        <w:rPr>
          <w:rFonts w:ascii="Times New Roman" w:eastAsia="Times New Roman" w:hAnsi="Times New Roman" w:cs="Times New Roman"/>
          <w:sz w:val="24"/>
          <w:szCs w:val="20"/>
        </w:rPr>
        <w:t>239</w:t>
      </w:r>
      <w:r w:rsidRPr="00085339">
        <w:rPr>
          <w:rFonts w:ascii="Times New Roman" w:eastAsia="Times New Roman" w:hAnsi="Times New Roman" w:cs="Times New Roman"/>
          <w:sz w:val="24"/>
          <w:szCs w:val="20"/>
        </w:rPr>
        <w:t>(o), if the transaction is not consummated within this period, or an extension is not granted, this approval is void and the applicants will have to reapply for approval.</w:t>
      </w:r>
    </w:p>
    <w:p w14:paraId="7139552E" w14:textId="25429EBC" w:rsidR="00085339" w:rsidRDefault="00085339" w:rsidP="00085339">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applicants are advised that CCN number 12</w:t>
      </w:r>
      <w:r>
        <w:rPr>
          <w:rFonts w:ascii="Times New Roman" w:eastAsia="Times New Roman" w:hAnsi="Times New Roman" w:cs="Times New Roman"/>
          <w:sz w:val="24"/>
          <w:szCs w:val="20"/>
        </w:rPr>
        <w:t>004</w:t>
      </w:r>
      <w:r w:rsidRPr="00085339">
        <w:rPr>
          <w:rFonts w:ascii="Times New Roman" w:eastAsia="Times New Roman" w:hAnsi="Times New Roman" w:cs="Times New Roman"/>
          <w:sz w:val="24"/>
          <w:szCs w:val="20"/>
        </w:rPr>
        <w:t xml:space="preserve"> will not be canceled until the transaction is complete in accordance with the Commission's rules, at which time CCN number 1</w:t>
      </w:r>
      <w:r>
        <w:rPr>
          <w:rFonts w:ascii="Times New Roman" w:eastAsia="Times New Roman" w:hAnsi="Times New Roman" w:cs="Times New Roman"/>
          <w:sz w:val="24"/>
          <w:szCs w:val="20"/>
        </w:rPr>
        <w:t>2978</w:t>
      </w:r>
      <w:r w:rsidRPr="00085339">
        <w:rPr>
          <w:rFonts w:ascii="Times New Roman" w:eastAsia="Times New Roman" w:hAnsi="Times New Roman" w:cs="Times New Roman"/>
          <w:sz w:val="24"/>
          <w:szCs w:val="20"/>
        </w:rPr>
        <w:t xml:space="preserve"> will take effect. </w:t>
      </w:r>
    </w:p>
    <w:p w14:paraId="2D890489" w14:textId="77777777" w:rsidR="00085339" w:rsidRPr="00085339" w:rsidRDefault="00085339" w:rsidP="00085339">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In an effort to finalize this case as soon as possible, the applicants must continue to file </w:t>
      </w:r>
    </w:p>
    <w:p w14:paraId="7C7FCB91" w14:textId="77777777" w:rsidR="00085339" w:rsidRPr="00085339" w:rsidRDefault="00085339" w:rsidP="00085339">
      <w:pPr>
        <w:spacing w:after="120" w:line="360" w:lineRule="auto"/>
        <w:ind w:left="720"/>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monthly updates regarding the status of the closing and submit documents evidencing that </w:t>
      </w:r>
    </w:p>
    <w:p w14:paraId="49304C7A" w14:textId="5CF2BB9C" w:rsidR="00085339" w:rsidRDefault="00085339" w:rsidP="00085339">
      <w:pPr>
        <w:spacing w:after="120" w:line="360" w:lineRule="auto"/>
        <w:ind w:left="720"/>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transaction was consummated.</w:t>
      </w:r>
    </w:p>
    <w:p w14:paraId="5E4A012A" w14:textId="7FC72829" w:rsidR="00085339" w:rsidRPr="00147399" w:rsidRDefault="00085339" w:rsidP="00961904">
      <w:pPr>
        <w:numPr>
          <w:ilvl w:val="0"/>
          <w:numId w:val="4"/>
        </w:numPr>
        <w:spacing w:after="120" w:line="360" w:lineRule="auto"/>
        <w:contextualSpacing/>
        <w:jc w:val="both"/>
        <w:rPr>
          <w:rFonts w:ascii="Times New Roman" w:eastAsia="Times New Roman" w:hAnsi="Times New Roman" w:cs="Times New Roman"/>
          <w:b/>
          <w:sz w:val="24"/>
          <w:szCs w:val="24"/>
        </w:rPr>
      </w:pPr>
      <w:r w:rsidRPr="00085339">
        <w:rPr>
          <w:rFonts w:ascii="Times New Roman" w:eastAsia="Times New Roman" w:hAnsi="Times New Roman" w:cs="Times New Roman"/>
          <w:sz w:val="24"/>
          <w:szCs w:val="20"/>
        </w:rPr>
        <w:t>Within 15 days following the filing of the applicants' proof that the transaction has been consummated and customer deposits, if any, have been addressed, Commission Staff shall file a recommendation regarding the sufficiency of the documents and propose a schedule for continued processing of this docket.</w:t>
      </w:r>
    </w:p>
    <w:p w14:paraId="165CA0F6" w14:textId="63D91076" w:rsidR="004371D6" w:rsidRDefault="004371D6" w:rsidP="004371D6">
      <w:pPr>
        <w:spacing w:after="120" w:line="360" w:lineRule="auto"/>
        <w:contextualSpacing/>
        <w:jc w:val="both"/>
        <w:rPr>
          <w:rFonts w:ascii="Times New Roman" w:eastAsia="Times New Roman" w:hAnsi="Times New Roman" w:cs="Times New Roman"/>
          <w:sz w:val="24"/>
          <w:szCs w:val="20"/>
        </w:rPr>
      </w:pPr>
    </w:p>
    <w:p w14:paraId="195963CC" w14:textId="77777777" w:rsidR="004371D6" w:rsidRDefault="004371D6" w:rsidP="00147399">
      <w:pPr>
        <w:spacing w:after="120" w:line="360" w:lineRule="auto"/>
        <w:contextualSpacing/>
        <w:jc w:val="both"/>
        <w:rPr>
          <w:rFonts w:ascii="Times New Roman" w:eastAsia="Times New Roman" w:hAnsi="Times New Roman" w:cs="Times New Roman"/>
          <w:b/>
          <w:sz w:val="24"/>
          <w:szCs w:val="24"/>
        </w:rPr>
      </w:pPr>
    </w:p>
    <w:p w14:paraId="4FE85DA9" w14:textId="77777777" w:rsidR="00961904" w:rsidRPr="00961904" w:rsidRDefault="00961904" w:rsidP="00961904">
      <w:pPr>
        <w:spacing w:after="120" w:line="360" w:lineRule="auto"/>
        <w:ind w:left="720"/>
        <w:contextualSpacing/>
        <w:jc w:val="both"/>
        <w:rPr>
          <w:rFonts w:ascii="Times New Roman" w:eastAsia="Times New Roman" w:hAnsi="Times New Roman" w:cs="Times New Roman"/>
          <w:b/>
          <w:sz w:val="24"/>
          <w:szCs w:val="24"/>
        </w:rPr>
      </w:pPr>
    </w:p>
    <w:p w14:paraId="371B242D" w14:textId="6EB50A9F" w:rsidR="00066C81" w:rsidRPr="00066C81" w:rsidRDefault="00085339" w:rsidP="00085339">
      <w:pPr>
        <w:spacing w:after="120" w:line="360" w:lineRule="auto"/>
        <w:ind w:left="360"/>
        <w:contextualSpacing/>
        <w:jc w:val="both"/>
        <w:rPr>
          <w:rFonts w:ascii="Times New Roman" w:eastAsia="Times New Roman" w:hAnsi="Times New Roman" w:cs="Times New Roman"/>
          <w:b/>
          <w:sz w:val="24"/>
          <w:szCs w:val="24"/>
        </w:rPr>
      </w:pPr>
      <w:r w:rsidRPr="00066C81">
        <w:rPr>
          <w:rFonts w:ascii="Times New Roman" w:eastAsia="Times New Roman" w:hAnsi="Times New Roman" w:cs="Times New Roman"/>
          <w:b/>
          <w:sz w:val="24"/>
          <w:szCs w:val="24"/>
        </w:rPr>
        <w:lastRenderedPageBreak/>
        <w:t xml:space="preserve"> </w:t>
      </w:r>
      <w:r w:rsidR="00066C81" w:rsidRPr="00066C81">
        <w:rPr>
          <w:rFonts w:ascii="Times New Roman" w:eastAsia="Times New Roman" w:hAnsi="Times New Roman" w:cs="Times New Roman"/>
          <w:b/>
          <w:sz w:val="24"/>
          <w:szCs w:val="24"/>
        </w:rPr>
        <w:t xml:space="preserve">Signed at Austin, Texas the ___ day of </w:t>
      </w:r>
      <w:r>
        <w:rPr>
          <w:rFonts w:ascii="Times New Roman" w:eastAsia="Times New Roman" w:hAnsi="Times New Roman" w:cs="Times New Roman"/>
          <w:b/>
          <w:sz w:val="24"/>
          <w:szCs w:val="24"/>
        </w:rPr>
        <w:t>August</w:t>
      </w:r>
      <w:r w:rsidR="00066C81">
        <w:rPr>
          <w:rFonts w:ascii="Times New Roman" w:eastAsia="Times New Roman" w:hAnsi="Times New Roman" w:cs="Times New Roman"/>
          <w:b/>
          <w:sz w:val="24"/>
          <w:szCs w:val="24"/>
        </w:rPr>
        <w:t xml:space="preserve"> </w:t>
      </w:r>
      <w:r w:rsidR="00066C81" w:rsidRPr="00066C81">
        <w:rPr>
          <w:rFonts w:ascii="Times New Roman" w:eastAsia="Times New Roman" w:hAnsi="Times New Roman" w:cs="Times New Roman"/>
          <w:b/>
          <w:sz w:val="24"/>
          <w:szCs w:val="24"/>
        </w:rPr>
        <w:t xml:space="preserve">2020. </w:t>
      </w:r>
    </w:p>
    <w:p w14:paraId="27479A81" w14:textId="77777777" w:rsidR="00066C81" w:rsidRPr="00066C81" w:rsidRDefault="00066C81" w:rsidP="00066C81">
      <w:pPr>
        <w:widowControl w:val="0"/>
        <w:spacing w:after="0" w:line="240" w:lineRule="auto"/>
        <w:ind w:left="360"/>
        <w:jc w:val="both"/>
        <w:rPr>
          <w:rFonts w:ascii="Times New Roman" w:eastAsia="Times New Roman" w:hAnsi="Times New Roman" w:cs="Times New Roman"/>
          <w:sz w:val="24"/>
          <w:szCs w:val="24"/>
        </w:rPr>
      </w:pPr>
    </w:p>
    <w:p w14:paraId="00FF1DA2" w14:textId="77777777" w:rsidR="00066C81" w:rsidRPr="00066C81" w:rsidRDefault="00066C81" w:rsidP="00066C81">
      <w:pPr>
        <w:widowControl w:val="0"/>
        <w:spacing w:after="0" w:line="240" w:lineRule="auto"/>
        <w:ind w:left="360"/>
        <w:jc w:val="both"/>
        <w:rPr>
          <w:rFonts w:ascii="Times New Roman" w:eastAsia="Times New Roman" w:hAnsi="Times New Roman" w:cs="Times New Roman"/>
          <w:sz w:val="24"/>
          <w:szCs w:val="24"/>
        </w:rPr>
      </w:pPr>
    </w:p>
    <w:p w14:paraId="5620905D" w14:textId="77777777" w:rsidR="00066C81" w:rsidRPr="00066C81" w:rsidRDefault="00066C81" w:rsidP="00066C81">
      <w:pPr>
        <w:widowControl w:val="0"/>
        <w:spacing w:after="0" w:line="240" w:lineRule="auto"/>
        <w:ind w:left="360"/>
        <w:jc w:val="both"/>
        <w:rPr>
          <w:rFonts w:ascii="Times New Roman" w:eastAsia="Times New Roman" w:hAnsi="Times New Roman" w:cs="Times New Roman"/>
          <w:b/>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b/>
          <w:sz w:val="24"/>
          <w:szCs w:val="24"/>
        </w:rPr>
        <w:t xml:space="preserve">PUBLIC UTILITY COMMISSION OF TEXAS </w:t>
      </w:r>
    </w:p>
    <w:p w14:paraId="3A4F28B0" w14:textId="77777777" w:rsidR="00066C81" w:rsidRPr="00066C81" w:rsidRDefault="00066C81" w:rsidP="00066C81">
      <w:pPr>
        <w:widowControl w:val="0"/>
        <w:spacing w:after="0" w:line="240" w:lineRule="auto"/>
        <w:ind w:left="36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p>
    <w:p w14:paraId="09D8B245" w14:textId="77777777" w:rsidR="00066C81" w:rsidRPr="00066C81" w:rsidRDefault="00066C81" w:rsidP="00066C81">
      <w:pPr>
        <w:widowControl w:val="0"/>
        <w:spacing w:after="0" w:line="0" w:lineRule="atLeast"/>
        <w:ind w:left="360"/>
        <w:jc w:val="both"/>
        <w:rPr>
          <w:rFonts w:ascii="Times New Roman" w:eastAsia="Times New Roman" w:hAnsi="Times New Roman" w:cs="Times New Roman"/>
          <w:sz w:val="24"/>
          <w:szCs w:val="24"/>
        </w:rPr>
      </w:pPr>
    </w:p>
    <w:p w14:paraId="593BBBBC" w14:textId="77777777" w:rsidR="00066C81" w:rsidRPr="00066C81" w:rsidRDefault="00066C81" w:rsidP="00066C81">
      <w:pPr>
        <w:widowControl w:val="0"/>
        <w:spacing w:after="0" w:line="0" w:lineRule="atLeast"/>
        <w:ind w:left="360"/>
        <w:jc w:val="both"/>
        <w:rPr>
          <w:rFonts w:ascii="Times New Roman" w:eastAsia="Times New Roman" w:hAnsi="Times New Roman" w:cs="Times New Roman"/>
          <w:sz w:val="24"/>
          <w:szCs w:val="24"/>
        </w:rPr>
      </w:pPr>
    </w:p>
    <w:p w14:paraId="639DFDC0" w14:textId="77777777" w:rsidR="00066C81" w:rsidRPr="00066C81" w:rsidRDefault="00066C81" w:rsidP="00066C81">
      <w:pPr>
        <w:widowControl w:val="0"/>
        <w:spacing w:after="0" w:line="0" w:lineRule="atLeast"/>
        <w:ind w:left="360"/>
        <w:jc w:val="both"/>
        <w:rPr>
          <w:rFonts w:ascii="Times New Roman" w:eastAsia="Times New Roman" w:hAnsi="Times New Roman" w:cs="Times New Roman"/>
          <w:sz w:val="24"/>
          <w:szCs w:val="24"/>
        </w:rPr>
      </w:pPr>
    </w:p>
    <w:p w14:paraId="3F1CA284" w14:textId="77777777" w:rsidR="00066C81" w:rsidRPr="00066C81" w:rsidRDefault="00066C81" w:rsidP="00066C81">
      <w:pPr>
        <w:widowControl w:val="0"/>
        <w:spacing w:after="0" w:line="0" w:lineRule="atLeast"/>
        <w:ind w:left="36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t>__________________________________________</w:t>
      </w:r>
    </w:p>
    <w:p w14:paraId="48936DC8" w14:textId="77777777" w:rsidR="00066C81" w:rsidRPr="00066C81" w:rsidRDefault="00066C81" w:rsidP="00066C81">
      <w:pPr>
        <w:widowControl w:val="0"/>
        <w:spacing w:after="0" w:line="0" w:lineRule="atLeast"/>
        <w:ind w:left="360"/>
        <w:jc w:val="both"/>
        <w:rPr>
          <w:rFonts w:ascii="Times New Roman" w:eastAsia="Times New Roman" w:hAnsi="Times New Roman" w:cs="Times New Roman"/>
          <w:b/>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b/>
          <w:sz w:val="24"/>
          <w:szCs w:val="24"/>
        </w:rPr>
        <w:t>ADMINISTRATIVE LAW JUDGE</w:t>
      </w:r>
    </w:p>
    <w:p w14:paraId="5DB85AC9" w14:textId="77777777" w:rsidR="00066C81" w:rsidRDefault="00066C81"/>
    <w:sectPr w:rsidR="00066C81"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F6948" w14:textId="77777777" w:rsidR="00DB5EED" w:rsidRDefault="00DB5EED" w:rsidP="00066C81">
      <w:pPr>
        <w:spacing w:after="0" w:line="240" w:lineRule="auto"/>
      </w:pPr>
      <w:r>
        <w:separator/>
      </w:r>
    </w:p>
  </w:endnote>
  <w:endnote w:type="continuationSeparator" w:id="0">
    <w:p w14:paraId="1600EB57" w14:textId="77777777" w:rsidR="00DB5EED" w:rsidRDefault="00DB5EED" w:rsidP="00066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DDB5B" w14:textId="77777777" w:rsidR="009C1544" w:rsidRDefault="000B4BC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150228" w14:textId="77777777" w:rsidR="009C1544" w:rsidRDefault="00CB248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BECAD" w14:textId="77777777" w:rsidR="009C1544" w:rsidRDefault="000B4BC0"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B36CBC" w14:textId="77777777" w:rsidR="009C1544" w:rsidRDefault="00CB2487" w:rsidP="009B61E3">
    <w:pPr>
      <w:pStyle w:val="Footer"/>
      <w:framePr w:wrap="around" w:vAnchor="text" w:hAnchor="page" w:x="1702" w:y="61"/>
      <w:rPr>
        <w:rStyle w:val="PageNumber"/>
      </w:rPr>
    </w:pPr>
  </w:p>
  <w:p w14:paraId="625F3180" w14:textId="77777777" w:rsidR="009C1544" w:rsidRDefault="00CB248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222C7" w14:textId="77777777" w:rsidR="00DB5EED" w:rsidRDefault="00DB5EED" w:rsidP="00066C81">
      <w:pPr>
        <w:spacing w:after="0" w:line="240" w:lineRule="auto"/>
      </w:pPr>
      <w:r>
        <w:separator/>
      </w:r>
    </w:p>
  </w:footnote>
  <w:footnote w:type="continuationSeparator" w:id="0">
    <w:p w14:paraId="62523637" w14:textId="77777777" w:rsidR="00DB5EED" w:rsidRDefault="00DB5EED" w:rsidP="00066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06AAF"/>
    <w:multiLevelType w:val="hybridMultilevel"/>
    <w:tmpl w:val="280834B4"/>
    <w:lvl w:ilvl="0" w:tplc="6FC688C2">
      <w:start w:val="3"/>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F1355B"/>
    <w:multiLevelType w:val="hybridMultilevel"/>
    <w:tmpl w:val="F676BF96"/>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310DC2"/>
    <w:multiLevelType w:val="hybridMultilevel"/>
    <w:tmpl w:val="6FFEFB9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816E4C"/>
    <w:multiLevelType w:val="hybridMultilevel"/>
    <w:tmpl w:val="23D877EA"/>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3B36CE"/>
    <w:multiLevelType w:val="hybridMultilevel"/>
    <w:tmpl w:val="00229356"/>
    <w:lvl w:ilvl="0" w:tplc="B8763004">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751350"/>
    <w:multiLevelType w:val="hybridMultilevel"/>
    <w:tmpl w:val="C1CAFC8E"/>
    <w:lvl w:ilvl="0" w:tplc="E9B2CE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72ECA"/>
    <w:multiLevelType w:val="hybridMultilevel"/>
    <w:tmpl w:val="4D9609E2"/>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814CC93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A95A15"/>
    <w:multiLevelType w:val="hybridMultilevel"/>
    <w:tmpl w:val="841E152C"/>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5C7732"/>
    <w:multiLevelType w:val="hybridMultilevel"/>
    <w:tmpl w:val="52AAD532"/>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5"/>
  </w:num>
  <w:num w:numId="5">
    <w:abstractNumId w:val="2"/>
  </w:num>
  <w:num w:numId="6">
    <w:abstractNumId w:val="0"/>
  </w:num>
  <w:num w:numId="7">
    <w:abstractNumId w:val="9"/>
  </w:num>
  <w:num w:numId="8">
    <w:abstractNumId w:val="1"/>
  </w:num>
  <w:num w:numId="9">
    <w:abstractNumId w:val="1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AE9"/>
    <w:rsid w:val="00001A5B"/>
    <w:rsid w:val="00003C57"/>
    <w:rsid w:val="000600F6"/>
    <w:rsid w:val="00066C81"/>
    <w:rsid w:val="00067ED3"/>
    <w:rsid w:val="00085339"/>
    <w:rsid w:val="000B4988"/>
    <w:rsid w:val="000B4BC0"/>
    <w:rsid w:val="000D1115"/>
    <w:rsid w:val="00147399"/>
    <w:rsid w:val="00151853"/>
    <w:rsid w:val="001B532D"/>
    <w:rsid w:val="001E0B55"/>
    <w:rsid w:val="00202350"/>
    <w:rsid w:val="0020653B"/>
    <w:rsid w:val="00212887"/>
    <w:rsid w:val="00341EBB"/>
    <w:rsid w:val="003707D1"/>
    <w:rsid w:val="00371727"/>
    <w:rsid w:val="003867C3"/>
    <w:rsid w:val="003C5778"/>
    <w:rsid w:val="003C77F7"/>
    <w:rsid w:val="003E3A30"/>
    <w:rsid w:val="003E5D77"/>
    <w:rsid w:val="003F508A"/>
    <w:rsid w:val="004371D6"/>
    <w:rsid w:val="00454E18"/>
    <w:rsid w:val="00496076"/>
    <w:rsid w:val="004E7C01"/>
    <w:rsid w:val="00537F54"/>
    <w:rsid w:val="005B6789"/>
    <w:rsid w:val="005C6BD3"/>
    <w:rsid w:val="005D44CE"/>
    <w:rsid w:val="00674E0E"/>
    <w:rsid w:val="006C2A0B"/>
    <w:rsid w:val="006F2B0E"/>
    <w:rsid w:val="00780973"/>
    <w:rsid w:val="00790360"/>
    <w:rsid w:val="007D68A3"/>
    <w:rsid w:val="007E3A96"/>
    <w:rsid w:val="008549F3"/>
    <w:rsid w:val="00871C27"/>
    <w:rsid w:val="00891598"/>
    <w:rsid w:val="008A02D3"/>
    <w:rsid w:val="008D1B7F"/>
    <w:rsid w:val="008E3BF5"/>
    <w:rsid w:val="008E5AE9"/>
    <w:rsid w:val="009603B2"/>
    <w:rsid w:val="00961904"/>
    <w:rsid w:val="00981A7D"/>
    <w:rsid w:val="009C3FF2"/>
    <w:rsid w:val="00A0524B"/>
    <w:rsid w:val="00A06E7D"/>
    <w:rsid w:val="00A31ED8"/>
    <w:rsid w:val="00A44819"/>
    <w:rsid w:val="00A929D9"/>
    <w:rsid w:val="00AB576A"/>
    <w:rsid w:val="00B03762"/>
    <w:rsid w:val="00B03BFA"/>
    <w:rsid w:val="00B66055"/>
    <w:rsid w:val="00B71959"/>
    <w:rsid w:val="00B7542B"/>
    <w:rsid w:val="00B8352F"/>
    <w:rsid w:val="00B877F3"/>
    <w:rsid w:val="00BB6F1C"/>
    <w:rsid w:val="00BE1C4E"/>
    <w:rsid w:val="00C154F9"/>
    <w:rsid w:val="00C615C6"/>
    <w:rsid w:val="00C63050"/>
    <w:rsid w:val="00C81405"/>
    <w:rsid w:val="00CB2487"/>
    <w:rsid w:val="00CE7F32"/>
    <w:rsid w:val="00D1427D"/>
    <w:rsid w:val="00D142BA"/>
    <w:rsid w:val="00D22BD9"/>
    <w:rsid w:val="00D50054"/>
    <w:rsid w:val="00D717F4"/>
    <w:rsid w:val="00DA5CF6"/>
    <w:rsid w:val="00DB2D08"/>
    <w:rsid w:val="00DB5EED"/>
    <w:rsid w:val="00E95477"/>
    <w:rsid w:val="00EB581A"/>
    <w:rsid w:val="00EE552C"/>
    <w:rsid w:val="00F17459"/>
    <w:rsid w:val="00F807AE"/>
    <w:rsid w:val="00FB0DF0"/>
    <w:rsid w:val="00FB1860"/>
    <w:rsid w:val="00FF3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C62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5A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E5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AE9"/>
  </w:style>
  <w:style w:type="character" w:styleId="PageNumber">
    <w:name w:val="page number"/>
    <w:basedOn w:val="DefaultParagraphFont"/>
    <w:rsid w:val="008E5AE9"/>
  </w:style>
  <w:style w:type="paragraph" w:customStyle="1" w:styleId="Documentheading">
    <w:name w:val="Document heading"/>
    <w:basedOn w:val="Normal"/>
    <w:rsid w:val="008E5AE9"/>
    <w:pPr>
      <w:keepNext/>
      <w:spacing w:after="0" w:line="240" w:lineRule="auto"/>
      <w:jc w:val="center"/>
    </w:pPr>
    <w:rPr>
      <w:rFonts w:ascii="Times New Roman" w:eastAsia="Times New Roman" w:hAnsi="Times New Roman" w:cs="Times New Roman"/>
      <w:b/>
      <w:caps/>
      <w:sz w:val="28"/>
      <w:szCs w:val="20"/>
    </w:rPr>
  </w:style>
  <w:style w:type="paragraph" w:styleId="ListParagraph">
    <w:name w:val="List Paragraph"/>
    <w:basedOn w:val="Normal"/>
    <w:uiPriority w:val="34"/>
    <w:qFormat/>
    <w:rsid w:val="008E5AE9"/>
    <w:pPr>
      <w:ind w:left="720"/>
      <w:contextualSpacing/>
    </w:pPr>
  </w:style>
  <w:style w:type="paragraph" w:styleId="FootnoteText">
    <w:name w:val="footnote text"/>
    <w:basedOn w:val="Normal"/>
    <w:next w:val="Normal"/>
    <w:link w:val="FootnoteTextChar"/>
    <w:semiHidden/>
    <w:rsid w:val="00066C81"/>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66C81"/>
    <w:rPr>
      <w:rFonts w:ascii="Times New Roman" w:eastAsia="Times New Roman" w:hAnsi="Times New Roman" w:cs="Times New Roman"/>
      <w:sz w:val="20"/>
      <w:szCs w:val="20"/>
    </w:rPr>
  </w:style>
  <w:style w:type="character" w:styleId="FootnoteReference">
    <w:name w:val="footnote reference"/>
    <w:basedOn w:val="DefaultParagraphFont"/>
    <w:semiHidden/>
    <w:rsid w:val="00066C81"/>
    <w:rPr>
      <w:position w:val="6"/>
      <w:sz w:val="16"/>
    </w:rPr>
  </w:style>
  <w:style w:type="paragraph" w:styleId="BalloonText">
    <w:name w:val="Balloon Text"/>
    <w:basedOn w:val="Normal"/>
    <w:link w:val="BalloonTextChar"/>
    <w:uiPriority w:val="99"/>
    <w:semiHidden/>
    <w:unhideWhenUsed/>
    <w:rsid w:val="003C57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778"/>
    <w:rPr>
      <w:rFonts w:ascii="Segoe UI" w:hAnsi="Segoe UI" w:cs="Segoe UI"/>
      <w:sz w:val="18"/>
      <w:szCs w:val="18"/>
    </w:rPr>
  </w:style>
  <w:style w:type="character" w:styleId="CommentReference">
    <w:name w:val="annotation reference"/>
    <w:basedOn w:val="DefaultParagraphFont"/>
    <w:uiPriority w:val="99"/>
    <w:semiHidden/>
    <w:unhideWhenUsed/>
    <w:rsid w:val="00790360"/>
    <w:rPr>
      <w:sz w:val="16"/>
      <w:szCs w:val="16"/>
    </w:rPr>
  </w:style>
  <w:style w:type="paragraph" w:styleId="CommentText">
    <w:name w:val="annotation text"/>
    <w:basedOn w:val="Normal"/>
    <w:link w:val="CommentTextChar"/>
    <w:uiPriority w:val="99"/>
    <w:semiHidden/>
    <w:unhideWhenUsed/>
    <w:rsid w:val="00790360"/>
    <w:pPr>
      <w:spacing w:line="240" w:lineRule="auto"/>
    </w:pPr>
    <w:rPr>
      <w:sz w:val="20"/>
      <w:szCs w:val="20"/>
    </w:rPr>
  </w:style>
  <w:style w:type="character" w:customStyle="1" w:styleId="CommentTextChar">
    <w:name w:val="Comment Text Char"/>
    <w:basedOn w:val="DefaultParagraphFont"/>
    <w:link w:val="CommentText"/>
    <w:uiPriority w:val="99"/>
    <w:semiHidden/>
    <w:rsid w:val="00790360"/>
    <w:rPr>
      <w:sz w:val="20"/>
      <w:szCs w:val="20"/>
    </w:rPr>
  </w:style>
  <w:style w:type="paragraph" w:styleId="CommentSubject">
    <w:name w:val="annotation subject"/>
    <w:basedOn w:val="CommentText"/>
    <w:next w:val="CommentText"/>
    <w:link w:val="CommentSubjectChar"/>
    <w:uiPriority w:val="99"/>
    <w:semiHidden/>
    <w:unhideWhenUsed/>
    <w:rsid w:val="00790360"/>
    <w:rPr>
      <w:b/>
      <w:bCs/>
    </w:rPr>
  </w:style>
  <w:style w:type="character" w:customStyle="1" w:styleId="CommentSubjectChar">
    <w:name w:val="Comment Subject Char"/>
    <w:basedOn w:val="CommentTextChar"/>
    <w:link w:val="CommentSubject"/>
    <w:uiPriority w:val="99"/>
    <w:semiHidden/>
    <w:rsid w:val="00790360"/>
    <w:rPr>
      <w:b/>
      <w:bCs/>
      <w:sz w:val="20"/>
      <w:szCs w:val="20"/>
    </w:rPr>
  </w:style>
  <w:style w:type="paragraph" w:styleId="Revision">
    <w:name w:val="Revision"/>
    <w:hidden/>
    <w:uiPriority w:val="99"/>
    <w:semiHidden/>
    <w:rsid w:val="003C77F7"/>
    <w:pPr>
      <w:spacing w:after="0" w:line="240" w:lineRule="auto"/>
    </w:pPr>
  </w:style>
  <w:style w:type="paragraph" w:styleId="Header">
    <w:name w:val="header"/>
    <w:basedOn w:val="Normal"/>
    <w:link w:val="HeaderChar"/>
    <w:uiPriority w:val="99"/>
    <w:unhideWhenUsed/>
    <w:rsid w:val="003707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2020-07-31T14:30:00Z</dcterms:created>
  <dcterms:modified xsi:type="dcterms:W3CDTF">2020-07-31T15:19:00Z</dcterms:modified>
</cp:coreProperties>
</file>